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D833" w14:textId="1C93D1F7" w:rsidR="006907C3" w:rsidRPr="006907C3" w:rsidRDefault="009F413A" w:rsidP="006907C3">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1" behindDoc="0" locked="0" layoutInCell="1" allowOverlap="1" wp14:anchorId="5E5E06EE" wp14:editId="17CB3C07">
            <wp:simplePos x="0" y="0"/>
            <wp:positionH relativeFrom="page">
              <wp:align>right</wp:align>
            </wp:positionH>
            <wp:positionV relativeFrom="paragraph">
              <wp:posOffset>-710565</wp:posOffset>
            </wp:positionV>
            <wp:extent cx="1805940" cy="476250"/>
            <wp:effectExtent l="19050" t="19050" r="22860" b="19050"/>
            <wp:wrapNone/>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1805940" cy="476250"/>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5A899D5" wp14:editId="5E56A32F">
            <wp:simplePos x="0" y="0"/>
            <wp:positionH relativeFrom="margin">
              <wp:posOffset>-691514</wp:posOffset>
            </wp:positionH>
            <wp:positionV relativeFrom="paragraph">
              <wp:posOffset>-710565</wp:posOffset>
            </wp:positionV>
            <wp:extent cx="1562100" cy="636411"/>
            <wp:effectExtent l="0" t="0" r="0" b="0"/>
            <wp:wrapNone/>
            <wp:docPr id="127" name="Picture 127" descr="H:\Templates\Queensbury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Queensbury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71" cy="639781"/>
                    </a:xfrm>
                    <a:prstGeom prst="rect">
                      <a:avLst/>
                    </a:prstGeom>
                    <a:noFill/>
                    <a:ln>
                      <a:noFill/>
                    </a:ln>
                  </pic:spPr>
                </pic:pic>
              </a:graphicData>
            </a:graphic>
            <wp14:sizeRelH relativeFrom="page">
              <wp14:pctWidth>0</wp14:pctWidth>
            </wp14:sizeRelH>
            <wp14:sizeRelV relativeFrom="page">
              <wp14:pctHeight>0</wp14:pctHeight>
            </wp14:sizeRelV>
          </wp:anchor>
        </w:drawing>
      </w:r>
      <w:r w:rsidR="006907C3">
        <w:t xml:space="preserve">Queensbury School </w:t>
      </w:r>
      <w:r w:rsidR="009D71E8">
        <w:t>Pupil premium strategy statemen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907C3">
        <w:t>t</w:t>
      </w:r>
    </w:p>
    <w:p w14:paraId="2A7D54B2" w14:textId="38781BBB"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B06E2" w14:textId="1E74D835" w:rsidR="0064049C" w:rsidRDefault="00506541" w:rsidP="0064049C">
            <w:pPr>
              <w:pStyle w:val="TableRow"/>
            </w:pPr>
            <w:r>
              <w:t>374</w:t>
            </w:r>
          </w:p>
          <w:p w14:paraId="2A7D54B9" w14:textId="0517F52A" w:rsidR="002940F3" w:rsidRDefault="00506541" w:rsidP="00227848">
            <w:pPr>
              <w:pStyle w:val="TableRow"/>
            </w:pPr>
            <w:r>
              <w:t>253</w:t>
            </w:r>
            <w:r w:rsidR="00593D2A">
              <w:t xml:space="preserve"> </w:t>
            </w:r>
            <w:r w:rsidR="0064049C">
              <w:t>at KS3 and KS4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DCC2530" w:rsidR="002940F3" w:rsidRDefault="00635A99" w:rsidP="00A607AA">
            <w:pPr>
              <w:pStyle w:val="TableRow"/>
            </w:pPr>
            <w:r>
              <w:t xml:space="preserve"> </w:t>
            </w:r>
            <w:r w:rsidR="00506541">
              <w:t>166</w:t>
            </w:r>
            <w:r w:rsidR="00A70487">
              <w:t xml:space="preserve"> (</w:t>
            </w:r>
            <w:r w:rsidR="00506541">
              <w:t>66</w:t>
            </w:r>
            <w:r w:rsidR="00593D2A">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AA56C00" w:rsidR="002940F3" w:rsidRDefault="002940F3" w:rsidP="00823AF0">
            <w:pPr>
              <w:pStyle w:val="TableRow"/>
            </w:pPr>
            <w:r>
              <w:t>Academic year/years that our current pup</w:t>
            </w:r>
            <w:r w:rsidR="00823AF0">
              <w:t>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253DE6C" w:rsidR="002940F3" w:rsidRDefault="00823AF0" w:rsidP="00635A99">
            <w:pPr>
              <w:pStyle w:val="TableRow"/>
            </w:pPr>
            <w:r>
              <w:t>2</w:t>
            </w:r>
            <w:r w:rsidR="00FA1149">
              <w:t>5/26, 26/27, 27/28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A37DA59" w:rsidR="002940F3" w:rsidRDefault="007D73DB" w:rsidP="00227848">
            <w:pPr>
              <w:pStyle w:val="TableRow"/>
            </w:pPr>
            <w:r>
              <w:t>03</w:t>
            </w:r>
            <w:r w:rsidR="00227848">
              <w:t>/09</w:t>
            </w:r>
            <w:r w:rsidR="00635A99">
              <w:t>/202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39C62A1" w:rsidR="002940F3" w:rsidRDefault="0047511C">
            <w:pPr>
              <w:pStyle w:val="TableRow"/>
            </w:pPr>
            <w:r>
              <w:t xml:space="preserve">21 </w:t>
            </w:r>
            <w:r w:rsidR="00635A99">
              <w:t>S</w:t>
            </w:r>
            <w:r w:rsidR="007D73DB">
              <w:t>eptember 202</w:t>
            </w:r>
            <w:r w:rsidR="00FA1149">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C6DC0D7" w:rsidR="002940F3" w:rsidRDefault="000E093F" w:rsidP="00F13702">
            <w:pPr>
              <w:pStyle w:val="TableRow"/>
            </w:pPr>
            <w:r>
              <w:t>Mr C Wilson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165AFE6" w:rsidR="002940F3" w:rsidRDefault="00635A99">
            <w:pPr>
              <w:pStyle w:val="TableRow"/>
            </w:pPr>
            <w:r>
              <w:t>Munsur Ali</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E427416" w:rsidR="002940F3" w:rsidRDefault="000E093F" w:rsidP="000E093F">
            <w:pPr>
              <w:pStyle w:val="TableRow"/>
            </w:pPr>
            <w:r>
              <w:t>Mr M York</w:t>
            </w:r>
          </w:p>
        </w:tc>
      </w:tr>
    </w:tbl>
    <w:bookmarkEnd w:id="2"/>
    <w:bookmarkEnd w:id="3"/>
    <w:bookmarkEnd w:id="4"/>
    <w:p w14:paraId="2A7D54D3" w14:textId="4CFDD3C2"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E53F2C6" w:rsidR="00E66558" w:rsidRDefault="009D71E8" w:rsidP="007D73DB">
            <w:pPr>
              <w:pStyle w:val="TableRow"/>
            </w:pPr>
            <w:r>
              <w:t>£</w:t>
            </w:r>
            <w:r w:rsidR="0047511C">
              <w:t>204</w:t>
            </w:r>
            <w:r w:rsidR="00635A99">
              <w:t>,</w:t>
            </w:r>
            <w:r w:rsidR="0047511C">
              <w:t>250</w:t>
            </w:r>
            <w:r w:rsidR="007D73DB">
              <w:t>.50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68EEB63A" w:rsidR="001E206F" w:rsidRPr="0047511C" w:rsidRDefault="009D71E8" w:rsidP="0047511C">
            <w:pPr>
              <w:pStyle w:val="TableRow"/>
              <w:spacing w:after="120"/>
            </w:pPr>
            <w:r>
              <w:t xml:space="preserve">Pupil premium funding carried forward from previous years </w:t>
            </w:r>
            <w:r w:rsidRPr="008E000B">
              <w:rPr>
                <w:i/>
                <w:iCs/>
              </w:rPr>
              <w:t>(enter £0 if not applicable)</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6563E95" w:rsidR="00E66558" w:rsidRDefault="009D71E8" w:rsidP="007D73DB">
            <w:pPr>
              <w:pStyle w:val="TableRow"/>
            </w:pPr>
            <w:r>
              <w:t>£</w:t>
            </w:r>
            <w:r w:rsidR="007D73DB">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0300D552" w:rsidR="00E66558" w:rsidRPr="003C4388" w:rsidRDefault="00E66558" w:rsidP="00B13BC1">
            <w:pPr>
              <w:pStyle w:val="TableRow"/>
              <w:ind w:lef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97BE8BF" w:rsidR="00E66558" w:rsidRDefault="00B13BC1" w:rsidP="00474826">
            <w:pPr>
              <w:pStyle w:val="TableRow"/>
            </w:pPr>
            <w:r>
              <w:t>£</w:t>
            </w:r>
            <w:r w:rsidR="0047511C">
              <w:t>204,250.50</w:t>
            </w:r>
          </w:p>
        </w:tc>
      </w:tr>
    </w:tbl>
    <w:p w14:paraId="2A7D54E4" w14:textId="35C0887F" w:rsidR="00E66558" w:rsidRDefault="00E5724E">
      <w:pPr>
        <w:pStyle w:val="Heading1"/>
      </w:pPr>
      <w:r w:rsidRPr="00E5724E">
        <w:rPr>
          <w:noProof/>
        </w:rPr>
        <w:lastRenderedPageBreak/>
        <w:drawing>
          <wp:anchor distT="0" distB="0" distL="114300" distR="114300" simplePos="0" relativeHeight="251658242" behindDoc="1" locked="0" layoutInCell="1" allowOverlap="1" wp14:anchorId="156F6E72" wp14:editId="25C96184">
            <wp:simplePos x="0" y="0"/>
            <wp:positionH relativeFrom="column">
              <wp:posOffset>5137785</wp:posOffset>
            </wp:positionH>
            <wp:positionV relativeFrom="paragraph">
              <wp:posOffset>-453390</wp:posOffset>
            </wp:positionV>
            <wp:extent cx="12573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009D71E8">
        <w:t>Part A: Pupil premium strategy plan</w:t>
      </w:r>
    </w:p>
    <w:p w14:paraId="2A7D54E5" w14:textId="71250F15"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3A07"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At Queensbury School, our core mission is to ensure that all pupils—regardless of background—achieve meaningful progress and thrive both academically and personally. We recognise that our pupil premium cohort faces additional and complex barriers to learning, including challenges in communication, emotional regulation, and wellbeing. Our strategy is designed to address these barriers systematically and compassionately.</w:t>
            </w:r>
          </w:p>
          <w:p w14:paraId="47A9FE3A"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Our intent is to close gaps in attendance, attainment, progress, and social development, equipping disadvantaged pupils with the skills, knowledge, and cultural capital they need to succeed in adulthood and life beyond school. We aim to create an inclusive learning environment where every pupil feels supported, valued, and empowered.</w:t>
            </w:r>
          </w:p>
          <w:p w14:paraId="5F8ACF2F"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To achieve this, our strategy will focus on:</w:t>
            </w:r>
          </w:p>
          <w:p w14:paraId="6B3B2F4A"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Improving attendance by identifying and removing barriers that prevent pupils from attending regularly.</w:t>
            </w:r>
          </w:p>
          <w:p w14:paraId="58921554"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Enhancing literacy, reading, comprehension, and communication skills, enabling pupils to access the curriculum confidently.</w:t>
            </w:r>
          </w:p>
          <w:p w14:paraId="774923A2"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Strengthening SEND classroom practice to ensure high-quality teaching and learning experiences for all.</w:t>
            </w:r>
          </w:p>
          <w:p w14:paraId="4BE9022D" w14:textId="77777777" w:rsidR="009C2F2B" w:rsidRPr="009C2F2B" w:rsidRDefault="009C2F2B" w:rsidP="009C2F2B">
            <w:pPr>
              <w:ind w:left="360"/>
              <w:rPr>
                <w:rFonts w:asciiTheme="minorHAnsi" w:hAnsiTheme="minorHAnsi" w:cstheme="minorHAnsi"/>
              </w:rPr>
            </w:pPr>
            <w:r w:rsidRPr="009C2F2B">
              <w:rPr>
                <w:rFonts w:asciiTheme="minorHAnsi" w:hAnsiTheme="minorHAnsi" w:cstheme="minorHAnsi"/>
              </w:rPr>
              <w:t>Promoting wellbeing and social opportunities, fostering emotional resilience and positive relationships.</w:t>
            </w:r>
          </w:p>
          <w:p w14:paraId="2A7D54E9" w14:textId="5D706BD6" w:rsidR="00E66558" w:rsidRPr="009C2F2B" w:rsidRDefault="009C2F2B" w:rsidP="009C2F2B">
            <w:pPr>
              <w:ind w:left="360"/>
              <w:rPr>
                <w:rFonts w:asciiTheme="minorHAnsi" w:hAnsiTheme="minorHAnsi" w:cstheme="minorHAnsi"/>
              </w:rPr>
            </w:pPr>
            <w:r w:rsidRPr="009C2F2B">
              <w:rPr>
                <w:rFonts w:asciiTheme="minorHAnsi" w:hAnsiTheme="minorHAnsi" w:cstheme="minorHAnsi"/>
              </w:rPr>
              <w:t>While this strategy is targeted at our pupil premium cohort, many of the initiatives will benefit all pupils through whole-school approaches. We are committed to embedding this strategy, ensuring that all staff contribute to delivering high-quality provision and driving sustained improvement.</w:t>
            </w:r>
          </w:p>
        </w:tc>
      </w:tr>
    </w:tbl>
    <w:p w14:paraId="372D06F1" w14:textId="1BBDF3F5" w:rsidR="00E5724E" w:rsidRDefault="00E5724E">
      <w:pPr>
        <w:pStyle w:val="Heading2"/>
        <w:spacing w:before="600"/>
      </w:pPr>
    </w:p>
    <w:p w14:paraId="6144CBED" w14:textId="5A7DEFBD" w:rsidR="00E5724E" w:rsidRDefault="00E5724E" w:rsidP="00E5724E"/>
    <w:p w14:paraId="2C631CCC" w14:textId="3DDA44F1" w:rsidR="00E5724E" w:rsidRDefault="00E5724E" w:rsidP="00E5724E"/>
    <w:p w14:paraId="7993A5FE" w14:textId="4582D3C0" w:rsidR="00E5724E" w:rsidRDefault="00E5724E" w:rsidP="00E5724E"/>
    <w:p w14:paraId="470252E1" w14:textId="77777777" w:rsidR="00E5724E" w:rsidRPr="00E5724E" w:rsidRDefault="00E5724E" w:rsidP="00E5724E"/>
    <w:p w14:paraId="2A7D54EB" w14:textId="31DA074C"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E2A15"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0E8C252" w:rsidR="001E2A15" w:rsidRPr="00CE2B53" w:rsidRDefault="001E2A15" w:rsidP="001E2A15">
            <w:pPr>
              <w:pStyle w:val="TableRowCentered"/>
              <w:jc w:val="left"/>
              <w:rPr>
                <w:rFonts w:asciiTheme="minorHAnsi" w:hAnsiTheme="minorHAnsi" w:cstheme="minorHAnsi"/>
                <w:sz w:val="22"/>
              </w:rPr>
            </w:pPr>
            <w:r w:rsidRPr="00CE2B53">
              <w:rPr>
                <w:rFonts w:asciiTheme="minorHAnsi" w:hAnsiTheme="minorHAnsi" w:cstheme="minorHAnsi"/>
                <w:sz w:val="22"/>
              </w:rPr>
              <w:t>Students with low reading ability and disengaged with reading.</w:t>
            </w:r>
          </w:p>
        </w:tc>
      </w:tr>
      <w:tr w:rsidR="001E2A15"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C7391B7" w:rsidR="001E2A15" w:rsidRPr="00CE2B53" w:rsidRDefault="001E2A15" w:rsidP="001E2A15">
            <w:pPr>
              <w:pStyle w:val="TableRowCentered"/>
              <w:jc w:val="left"/>
              <w:rPr>
                <w:rFonts w:asciiTheme="minorHAnsi" w:hAnsiTheme="minorHAnsi" w:cstheme="minorHAnsi"/>
                <w:sz w:val="22"/>
                <w:szCs w:val="22"/>
              </w:rPr>
            </w:pPr>
            <w:r w:rsidRPr="00CE2B53">
              <w:rPr>
                <w:rFonts w:asciiTheme="minorHAnsi" w:eastAsia="Arial" w:hAnsiTheme="minorHAnsi" w:cstheme="minorHAnsi"/>
                <w:sz w:val="22"/>
              </w:rPr>
              <w:t>Students with low aspirations and academic outcomes.</w:t>
            </w:r>
          </w:p>
        </w:tc>
      </w:tr>
      <w:tr w:rsidR="001E2A15"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8A9EFB9" w:rsidR="001E2A15" w:rsidRPr="00CE2B53" w:rsidRDefault="001E2A15" w:rsidP="001E2A15">
            <w:pPr>
              <w:pStyle w:val="TableRowCentered"/>
              <w:jc w:val="left"/>
              <w:rPr>
                <w:rFonts w:asciiTheme="minorHAnsi" w:hAnsiTheme="minorHAnsi" w:cstheme="minorHAnsi"/>
                <w:sz w:val="22"/>
                <w:szCs w:val="22"/>
              </w:rPr>
            </w:pPr>
            <w:r w:rsidRPr="00CE2B53">
              <w:rPr>
                <w:rFonts w:asciiTheme="minorHAnsi" w:hAnsiTheme="minorHAnsi" w:cstheme="minorHAnsi"/>
                <w:sz w:val="22"/>
              </w:rPr>
              <w:t xml:space="preserve">Students with low literacy levels being able to access the curriculum across the school. </w:t>
            </w:r>
          </w:p>
        </w:tc>
      </w:tr>
      <w:tr w:rsidR="001E2A15"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A5E68AB"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with low numeracy levels and the negative impact this has on their wider life.</w:t>
            </w:r>
          </w:p>
        </w:tc>
      </w:tr>
      <w:tr w:rsidR="001E2A15"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6DFC77C"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 xml:space="preserve">Students’ understanding of literacy, numeracy and communication skills in a </w:t>
            </w:r>
            <w:r w:rsidR="00506541" w:rsidRPr="00CE2B53">
              <w:rPr>
                <w:rFonts w:asciiTheme="minorHAnsi" w:hAnsiTheme="minorHAnsi" w:cstheme="minorHAnsi"/>
                <w:sz w:val="22"/>
              </w:rPr>
              <w:t>real-life</w:t>
            </w:r>
            <w:r w:rsidRPr="00CE2B53">
              <w:rPr>
                <w:rFonts w:asciiTheme="minorHAnsi" w:hAnsiTheme="minorHAnsi" w:cstheme="minorHAnsi"/>
                <w:sz w:val="22"/>
              </w:rPr>
              <w:t xml:space="preserve"> context.</w:t>
            </w:r>
          </w:p>
        </w:tc>
      </w:tr>
      <w:tr w:rsidR="001E2A15" w14:paraId="5505D6C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40FA1" w14:textId="617B7E89"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85E8" w14:textId="7DDE0277"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physical and mental well-being.</w:t>
            </w:r>
          </w:p>
        </w:tc>
      </w:tr>
      <w:tr w:rsidR="001E2A15" w14:paraId="0526BA3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FFFC" w14:textId="4142EFBC"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C4" w14:textId="491190EE"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independence and safety awareness.</w:t>
            </w:r>
          </w:p>
        </w:tc>
      </w:tr>
      <w:tr w:rsidR="001E2A15" w14:paraId="6C5829C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9C94" w14:textId="0351D77A"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B8EC" w14:textId="41F1E47C"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ability to regulate their emotions in a range of situations.</w:t>
            </w:r>
          </w:p>
        </w:tc>
      </w:tr>
      <w:tr w:rsidR="001E2A15" w14:paraId="6819B53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9745" w14:textId="6DEE4A5D" w:rsidR="001E2A15" w:rsidRPr="00CE2B53" w:rsidRDefault="001E2A15" w:rsidP="001E2A15">
            <w:pPr>
              <w:pStyle w:val="TableRow"/>
              <w:rPr>
                <w:rFonts w:asciiTheme="minorHAnsi" w:hAnsiTheme="minorHAnsi" w:cstheme="minorHAnsi"/>
                <w:sz w:val="22"/>
                <w:szCs w:val="22"/>
              </w:rPr>
            </w:pPr>
            <w:bookmarkStart w:id="16" w:name="_Toc443397160"/>
            <w:r w:rsidRPr="00CE2B53">
              <w:rPr>
                <w:rFonts w:asciiTheme="minorHAnsi" w:hAnsiTheme="minorHAnsi" w:cstheme="minorHAnsi"/>
                <w:sz w:val="22"/>
                <w:szCs w:val="22"/>
              </w:rPr>
              <w:t>9</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730D9" w14:textId="63FF74E8"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being aware of their local community and being able to access it.</w:t>
            </w:r>
          </w:p>
        </w:tc>
      </w:tr>
      <w:tr w:rsidR="001E2A15" w14:paraId="22F9C71D"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2BF96" w14:textId="73EC016B"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w:t>
            </w:r>
            <w:r w:rsidR="0031404F">
              <w:rPr>
                <w:rFonts w:asciiTheme="minorHAnsi" w:hAnsiTheme="minorHAnsi" w:cstheme="minorHAnsi"/>
                <w:sz w:val="22"/>
                <w:szCs w:val="22"/>
              </w:rPr>
              <w:t>0</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93AB" w14:textId="3EFFCF9F"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 xml:space="preserve">Lower attendance of disadvantaged students – Attendance rates for disadvantaged students are below those of non-pupil premium students. Attendance data for the previous academic year indicates that attendance among disadvantaged students has been on average 8% lower than for non-disadvantaged. </w:t>
            </w:r>
            <w:proofErr w:type="gramStart"/>
            <w:r w:rsidRPr="00CE2B53">
              <w:rPr>
                <w:rFonts w:asciiTheme="minorHAnsi" w:hAnsiTheme="minorHAnsi" w:cstheme="minorHAnsi"/>
                <w:sz w:val="22"/>
              </w:rPr>
              <w:t>Likewise</w:t>
            </w:r>
            <w:proofErr w:type="gramEnd"/>
            <w:r w:rsidRPr="00CE2B53">
              <w:rPr>
                <w:rFonts w:asciiTheme="minorHAnsi" w:hAnsiTheme="minorHAnsi" w:cstheme="minorHAnsi"/>
                <w:sz w:val="22"/>
              </w:rPr>
              <w:t xml:space="preserve"> attainment in English/ Maths is similarly lower by an average of 10%.</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42C8B9A" w:rsidR="00E66558" w:rsidRPr="00A8717F" w:rsidRDefault="009674B6">
            <w:pPr>
              <w:pStyle w:val="TableRow"/>
              <w:rPr>
                <w:rFonts w:asciiTheme="minorHAnsi" w:hAnsiTheme="minorHAnsi" w:cstheme="minorHAnsi"/>
                <w:sz w:val="22"/>
                <w:szCs w:val="22"/>
              </w:rPr>
            </w:pPr>
            <w:r w:rsidRPr="00A8717F">
              <w:rPr>
                <w:rFonts w:asciiTheme="minorHAnsi" w:hAnsiTheme="minorHAnsi" w:cstheme="minorHAnsi"/>
                <w:b/>
                <w:sz w:val="22"/>
                <w:szCs w:val="22"/>
              </w:rPr>
              <w:t>Attainment:</w:t>
            </w:r>
            <w:r w:rsidRPr="00A8717F">
              <w:rPr>
                <w:rFonts w:asciiTheme="minorHAnsi" w:hAnsiTheme="minorHAnsi" w:cstheme="minorHAnsi"/>
                <w:sz w:val="22"/>
                <w:szCs w:val="22"/>
              </w:rPr>
              <w:t xml:space="preserve"> </w:t>
            </w:r>
            <w:r w:rsidR="0031404F">
              <w:rPr>
                <w:rFonts w:asciiTheme="minorHAnsi" w:hAnsiTheme="minorHAnsi" w:cstheme="minorHAnsi"/>
                <w:sz w:val="22"/>
                <w:szCs w:val="22"/>
              </w:rPr>
              <w:t>Sustain the i</w:t>
            </w:r>
            <w:r w:rsidRPr="00A8717F">
              <w:rPr>
                <w:rFonts w:asciiTheme="minorHAnsi" w:hAnsiTheme="minorHAnsi" w:cstheme="minorHAnsi"/>
                <w:sz w:val="22"/>
                <w:szCs w:val="22"/>
              </w:rPr>
              <w:t>mprove</w:t>
            </w:r>
            <w:r w:rsidR="0031404F">
              <w:rPr>
                <w:rFonts w:asciiTheme="minorHAnsi" w:hAnsiTheme="minorHAnsi" w:cstheme="minorHAnsi"/>
                <w:sz w:val="22"/>
                <w:szCs w:val="22"/>
              </w:rPr>
              <w:t>d</w:t>
            </w:r>
            <w:r w:rsidRPr="00A8717F">
              <w:rPr>
                <w:rFonts w:asciiTheme="minorHAnsi" w:hAnsiTheme="minorHAnsi" w:cstheme="minorHAnsi"/>
                <w:sz w:val="22"/>
                <w:szCs w:val="22"/>
              </w:rPr>
              <w:t xml:space="preserve"> attainment of disadvantaged students by clos</w:t>
            </w:r>
            <w:r w:rsidR="0031404F">
              <w:rPr>
                <w:rFonts w:asciiTheme="minorHAnsi" w:hAnsiTheme="minorHAnsi" w:cstheme="minorHAnsi"/>
                <w:sz w:val="22"/>
                <w:szCs w:val="22"/>
              </w:rPr>
              <w:t>ely monitoring</w:t>
            </w:r>
            <w:r w:rsidRPr="00A8717F">
              <w:rPr>
                <w:rFonts w:asciiTheme="minorHAnsi" w:hAnsiTheme="minorHAnsi" w:cstheme="minorHAnsi"/>
                <w:sz w:val="22"/>
                <w:szCs w:val="22"/>
              </w:rPr>
              <w:t xml:space="preserve"> the gap between pupil premium and non-pupil premium students </w:t>
            </w:r>
            <w:r w:rsidR="00A8717F" w:rsidRPr="00A8717F">
              <w:rPr>
                <w:rFonts w:asciiTheme="minorHAnsi" w:hAnsiTheme="minorHAnsi" w:cstheme="minorHAnsi"/>
                <w:sz w:val="22"/>
                <w:szCs w:val="22"/>
              </w:rPr>
              <w:t xml:space="preserve">particularly </w:t>
            </w:r>
            <w:r w:rsidRPr="00A8717F">
              <w:rPr>
                <w:rFonts w:asciiTheme="minorHAnsi" w:hAnsiTheme="minorHAnsi" w:cstheme="minorHAnsi"/>
                <w:sz w:val="22"/>
                <w:szCs w:val="22"/>
              </w:rPr>
              <w:t>in Maths and English, so both groups of students</w:t>
            </w:r>
            <w:r w:rsidR="0031404F">
              <w:rPr>
                <w:rFonts w:asciiTheme="minorHAnsi" w:hAnsiTheme="minorHAnsi" w:cstheme="minorHAnsi"/>
                <w:sz w:val="22"/>
                <w:szCs w:val="22"/>
              </w:rPr>
              <w:t xml:space="preserve"> continue to</w:t>
            </w:r>
            <w:r w:rsidRPr="00A8717F">
              <w:rPr>
                <w:rFonts w:asciiTheme="minorHAnsi" w:hAnsiTheme="minorHAnsi" w:cstheme="minorHAnsi"/>
                <w:sz w:val="22"/>
                <w:szCs w:val="22"/>
              </w:rPr>
              <w:t xml:space="preserve"> equally make appropriate levels of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E4E6" w14:textId="6620D94A" w:rsidR="00E66558" w:rsidRPr="00A8717F" w:rsidRDefault="00773A36" w:rsidP="00773A36">
            <w:pPr>
              <w:pStyle w:val="TableRowCentered"/>
              <w:ind w:left="0"/>
              <w:jc w:val="left"/>
              <w:rPr>
                <w:rFonts w:asciiTheme="minorHAnsi" w:hAnsiTheme="minorHAnsi" w:cstheme="minorHAnsi"/>
                <w:sz w:val="22"/>
                <w:szCs w:val="22"/>
              </w:rPr>
            </w:pPr>
            <w:r w:rsidRPr="00A8717F">
              <w:rPr>
                <w:rFonts w:asciiTheme="minorHAnsi" w:hAnsiTheme="minorHAnsi" w:cstheme="minorHAnsi"/>
                <w:sz w:val="22"/>
                <w:szCs w:val="22"/>
              </w:rPr>
              <w:t xml:space="preserve">Based on </w:t>
            </w:r>
            <w:r w:rsidR="00A8717F">
              <w:rPr>
                <w:rFonts w:asciiTheme="minorHAnsi" w:hAnsiTheme="minorHAnsi" w:cstheme="minorHAnsi"/>
                <w:sz w:val="22"/>
                <w:szCs w:val="22"/>
              </w:rPr>
              <w:t>the data from 202</w:t>
            </w:r>
            <w:r w:rsidR="0031404F">
              <w:rPr>
                <w:rFonts w:asciiTheme="minorHAnsi" w:hAnsiTheme="minorHAnsi" w:cstheme="minorHAnsi"/>
                <w:sz w:val="22"/>
                <w:szCs w:val="22"/>
              </w:rPr>
              <w:t>4</w:t>
            </w:r>
            <w:r w:rsidR="00A8717F">
              <w:rPr>
                <w:rFonts w:asciiTheme="minorHAnsi" w:hAnsiTheme="minorHAnsi" w:cstheme="minorHAnsi"/>
                <w:sz w:val="22"/>
                <w:szCs w:val="22"/>
              </w:rPr>
              <w:t>-2</w:t>
            </w:r>
            <w:r w:rsidR="0031404F">
              <w:rPr>
                <w:rFonts w:asciiTheme="minorHAnsi" w:hAnsiTheme="minorHAnsi" w:cstheme="minorHAnsi"/>
                <w:sz w:val="22"/>
                <w:szCs w:val="22"/>
              </w:rPr>
              <w:t>5</w:t>
            </w:r>
            <w:r w:rsidR="00A8717F">
              <w:rPr>
                <w:rFonts w:asciiTheme="minorHAnsi" w:hAnsiTheme="minorHAnsi" w:cstheme="minorHAnsi"/>
                <w:sz w:val="22"/>
                <w:szCs w:val="22"/>
              </w:rPr>
              <w:t>,</w:t>
            </w:r>
            <w:r w:rsidR="0064049C">
              <w:rPr>
                <w:rFonts w:asciiTheme="minorHAnsi" w:hAnsiTheme="minorHAnsi" w:cstheme="minorHAnsi"/>
                <w:sz w:val="22"/>
                <w:szCs w:val="22"/>
              </w:rPr>
              <w:t xml:space="preserve"> </w:t>
            </w:r>
            <w:r w:rsidR="00A8717F">
              <w:rPr>
                <w:rFonts w:asciiTheme="minorHAnsi" w:hAnsiTheme="minorHAnsi" w:cstheme="minorHAnsi"/>
                <w:sz w:val="22"/>
                <w:szCs w:val="22"/>
              </w:rPr>
              <w:t xml:space="preserve">there was </w:t>
            </w:r>
            <w:r w:rsidR="0031404F">
              <w:rPr>
                <w:rFonts w:asciiTheme="minorHAnsi" w:hAnsiTheme="minorHAnsi" w:cstheme="minorHAnsi"/>
                <w:sz w:val="22"/>
                <w:szCs w:val="22"/>
              </w:rPr>
              <w:t>4</w:t>
            </w:r>
            <w:r w:rsidR="00A8717F">
              <w:rPr>
                <w:rFonts w:asciiTheme="minorHAnsi" w:hAnsiTheme="minorHAnsi" w:cstheme="minorHAnsi"/>
                <w:sz w:val="22"/>
                <w:szCs w:val="22"/>
              </w:rPr>
              <w:t xml:space="preserve">% more disadvantaged students working below target in English </w:t>
            </w:r>
            <w:r w:rsidR="0031404F">
              <w:rPr>
                <w:rFonts w:asciiTheme="minorHAnsi" w:hAnsiTheme="minorHAnsi" w:cstheme="minorHAnsi"/>
                <w:sz w:val="22"/>
                <w:szCs w:val="22"/>
              </w:rPr>
              <w:t xml:space="preserve">Writing at KS4 </w:t>
            </w:r>
            <w:r w:rsidR="00A8717F">
              <w:rPr>
                <w:rFonts w:asciiTheme="minorHAnsi" w:hAnsiTheme="minorHAnsi" w:cstheme="minorHAnsi"/>
                <w:sz w:val="22"/>
                <w:szCs w:val="22"/>
              </w:rPr>
              <w:t xml:space="preserve">and </w:t>
            </w:r>
            <w:r w:rsidR="0031404F">
              <w:rPr>
                <w:rFonts w:asciiTheme="minorHAnsi" w:hAnsiTheme="minorHAnsi" w:cstheme="minorHAnsi"/>
                <w:sz w:val="22"/>
                <w:szCs w:val="22"/>
              </w:rPr>
              <w:t>2</w:t>
            </w:r>
            <w:r w:rsidR="00A8717F">
              <w:rPr>
                <w:rFonts w:asciiTheme="minorHAnsi" w:hAnsiTheme="minorHAnsi" w:cstheme="minorHAnsi"/>
                <w:sz w:val="22"/>
                <w:szCs w:val="22"/>
              </w:rPr>
              <w:t xml:space="preserve">% in Maths </w:t>
            </w:r>
            <w:r w:rsidR="0031404F">
              <w:rPr>
                <w:rFonts w:asciiTheme="minorHAnsi" w:hAnsiTheme="minorHAnsi" w:cstheme="minorHAnsi"/>
                <w:sz w:val="22"/>
                <w:szCs w:val="22"/>
              </w:rPr>
              <w:t xml:space="preserve">across both key stages </w:t>
            </w:r>
            <w:r w:rsidR="00A8717F">
              <w:rPr>
                <w:rFonts w:asciiTheme="minorHAnsi" w:hAnsiTheme="minorHAnsi" w:cstheme="minorHAnsi"/>
                <w:sz w:val="22"/>
                <w:szCs w:val="22"/>
              </w:rPr>
              <w:t xml:space="preserve">compared to </w:t>
            </w:r>
            <w:r w:rsidR="002C1286">
              <w:rPr>
                <w:rFonts w:asciiTheme="minorHAnsi" w:hAnsiTheme="minorHAnsi" w:cstheme="minorHAnsi"/>
                <w:sz w:val="22"/>
                <w:szCs w:val="22"/>
              </w:rPr>
              <w:t xml:space="preserve">non- pupil </w:t>
            </w:r>
            <w:r w:rsidR="00366E3C" w:rsidRPr="00A8717F">
              <w:rPr>
                <w:rFonts w:asciiTheme="minorHAnsi" w:hAnsiTheme="minorHAnsi" w:cstheme="minorHAnsi"/>
                <w:sz w:val="22"/>
                <w:szCs w:val="22"/>
              </w:rPr>
              <w:t>premium students.</w:t>
            </w:r>
          </w:p>
          <w:p w14:paraId="2A7D5505" w14:textId="67D63D12" w:rsidR="00366E3C" w:rsidRPr="00A8717F" w:rsidRDefault="002C1286" w:rsidP="002C12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Analysis from assessment data will show the gap between disadvantaged and non-disadvantaged students </w:t>
            </w:r>
            <w:r w:rsidR="0031404F">
              <w:rPr>
                <w:rFonts w:asciiTheme="minorHAnsi" w:hAnsiTheme="minorHAnsi" w:cstheme="minorHAnsi"/>
                <w:sz w:val="22"/>
                <w:szCs w:val="22"/>
              </w:rPr>
              <w:t xml:space="preserve">working below target </w:t>
            </w:r>
            <w:r>
              <w:rPr>
                <w:rFonts w:asciiTheme="minorHAnsi" w:hAnsiTheme="minorHAnsi" w:cstheme="minorHAnsi"/>
                <w:sz w:val="22"/>
                <w:szCs w:val="22"/>
              </w:rPr>
              <w:t xml:space="preserve">narrowing and ultimately close to equal </w:t>
            </w:r>
            <w:r w:rsidR="00611E4F">
              <w:rPr>
                <w:rFonts w:asciiTheme="minorHAnsi" w:hAnsiTheme="minorHAnsi" w:cstheme="minorHAnsi"/>
                <w:sz w:val="22"/>
                <w:szCs w:val="22"/>
              </w:rPr>
              <w:t xml:space="preserve">or better </w:t>
            </w:r>
            <w:r>
              <w:rPr>
                <w:rFonts w:asciiTheme="minorHAnsi" w:hAnsiTheme="minorHAnsi" w:cstheme="minorHAnsi"/>
                <w:sz w:val="22"/>
                <w:szCs w:val="22"/>
              </w:rPr>
              <w:t>by the end of the strategy period.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B8877D6" w:rsidR="00E66558" w:rsidRPr="00A8717F" w:rsidRDefault="009674B6">
            <w:pPr>
              <w:pStyle w:val="TableRow"/>
              <w:rPr>
                <w:rFonts w:asciiTheme="minorHAnsi" w:hAnsiTheme="minorHAnsi" w:cstheme="minorHAnsi"/>
                <w:sz w:val="22"/>
                <w:szCs w:val="22"/>
              </w:rPr>
            </w:pPr>
            <w:r w:rsidRPr="00A8717F">
              <w:rPr>
                <w:rFonts w:asciiTheme="minorHAnsi" w:hAnsiTheme="minorHAnsi" w:cstheme="minorHAnsi"/>
                <w:b/>
                <w:sz w:val="22"/>
                <w:szCs w:val="22"/>
              </w:rPr>
              <w:t>Attendance:</w:t>
            </w:r>
            <w:r w:rsidRPr="00A8717F">
              <w:rPr>
                <w:rFonts w:asciiTheme="minorHAnsi" w:hAnsiTheme="minorHAnsi" w:cstheme="minorHAnsi"/>
                <w:sz w:val="22"/>
                <w:szCs w:val="22"/>
              </w:rPr>
              <w:t xml:space="preserve"> To </w:t>
            </w:r>
            <w:r w:rsidR="001410F8">
              <w:rPr>
                <w:rFonts w:asciiTheme="minorHAnsi" w:hAnsiTheme="minorHAnsi" w:cstheme="minorHAnsi"/>
                <w:sz w:val="22"/>
                <w:szCs w:val="22"/>
              </w:rPr>
              <w:t>maintain</w:t>
            </w:r>
            <w:r w:rsidRPr="00A8717F">
              <w:rPr>
                <w:rFonts w:asciiTheme="minorHAnsi" w:hAnsiTheme="minorHAnsi" w:cstheme="minorHAnsi"/>
                <w:sz w:val="22"/>
                <w:szCs w:val="22"/>
              </w:rPr>
              <w:t xml:space="preserve"> the </w:t>
            </w:r>
            <w:r w:rsidR="001410F8">
              <w:rPr>
                <w:rFonts w:asciiTheme="minorHAnsi" w:hAnsiTheme="minorHAnsi" w:cstheme="minorHAnsi"/>
                <w:sz w:val="22"/>
                <w:szCs w:val="22"/>
              </w:rPr>
              <w:t xml:space="preserve">improved attendance </w:t>
            </w:r>
            <w:r w:rsidRPr="00A8717F">
              <w:rPr>
                <w:rFonts w:asciiTheme="minorHAnsi" w:hAnsiTheme="minorHAnsi" w:cstheme="minorHAnsi"/>
                <w:sz w:val="22"/>
                <w:szCs w:val="22"/>
              </w:rPr>
              <w:t xml:space="preserve">between disadvantaged and </w:t>
            </w:r>
            <w:r w:rsidR="0064049C" w:rsidRPr="00A8717F">
              <w:rPr>
                <w:rFonts w:asciiTheme="minorHAnsi" w:hAnsiTheme="minorHAnsi" w:cstheme="minorHAnsi"/>
                <w:sz w:val="22"/>
                <w:szCs w:val="22"/>
              </w:rPr>
              <w:t>non-disadvantaged</w:t>
            </w:r>
            <w:r w:rsidRPr="00A8717F">
              <w:rPr>
                <w:rFonts w:asciiTheme="minorHAnsi" w:hAnsiTheme="minorHAnsi" w:cstheme="minorHAnsi"/>
                <w:sz w:val="22"/>
                <w:szCs w:val="22"/>
              </w:rPr>
              <w:t xml:space="preserve"> students.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91F4" w14:textId="24D9D302" w:rsidR="00611E4F" w:rsidRDefault="00773A36" w:rsidP="00773A36">
            <w:pPr>
              <w:pStyle w:val="TableRowCentered"/>
              <w:jc w:val="left"/>
              <w:rPr>
                <w:rFonts w:asciiTheme="minorHAnsi" w:hAnsiTheme="minorHAnsi" w:cstheme="minorHAnsi"/>
                <w:sz w:val="22"/>
                <w:szCs w:val="22"/>
              </w:rPr>
            </w:pPr>
            <w:r w:rsidRPr="00A8717F">
              <w:rPr>
                <w:rFonts w:asciiTheme="minorHAnsi" w:hAnsiTheme="minorHAnsi" w:cstheme="minorHAnsi"/>
                <w:sz w:val="22"/>
                <w:szCs w:val="22"/>
              </w:rPr>
              <w:t>Attendance data from 202</w:t>
            </w:r>
            <w:r w:rsidR="00B55E08">
              <w:rPr>
                <w:rFonts w:asciiTheme="minorHAnsi" w:hAnsiTheme="minorHAnsi" w:cstheme="minorHAnsi"/>
                <w:sz w:val="22"/>
                <w:szCs w:val="22"/>
              </w:rPr>
              <w:t>4</w:t>
            </w:r>
            <w:r w:rsidRPr="00A8717F">
              <w:rPr>
                <w:rFonts w:asciiTheme="minorHAnsi" w:hAnsiTheme="minorHAnsi" w:cstheme="minorHAnsi"/>
                <w:sz w:val="22"/>
                <w:szCs w:val="22"/>
              </w:rPr>
              <w:t>-2</w:t>
            </w:r>
            <w:r w:rsidR="00B55E08">
              <w:rPr>
                <w:rFonts w:asciiTheme="minorHAnsi" w:hAnsiTheme="minorHAnsi" w:cstheme="minorHAnsi"/>
                <w:sz w:val="22"/>
                <w:szCs w:val="22"/>
              </w:rPr>
              <w:t>5</w:t>
            </w:r>
            <w:r w:rsidRPr="00A8717F">
              <w:rPr>
                <w:rFonts w:asciiTheme="minorHAnsi" w:hAnsiTheme="minorHAnsi" w:cstheme="minorHAnsi"/>
                <w:sz w:val="22"/>
                <w:szCs w:val="22"/>
              </w:rPr>
              <w:t xml:space="preserve"> showed pupil premium </w:t>
            </w:r>
            <w:proofErr w:type="gramStart"/>
            <w:r w:rsidRPr="00A8717F">
              <w:rPr>
                <w:rFonts w:asciiTheme="minorHAnsi" w:hAnsiTheme="minorHAnsi" w:cstheme="minorHAnsi"/>
                <w:sz w:val="22"/>
                <w:szCs w:val="22"/>
              </w:rPr>
              <w:t>students</w:t>
            </w:r>
            <w:proofErr w:type="gramEnd"/>
            <w:r w:rsidRPr="00A8717F">
              <w:rPr>
                <w:rFonts w:asciiTheme="minorHAnsi" w:hAnsiTheme="minorHAnsi" w:cstheme="minorHAnsi"/>
                <w:sz w:val="22"/>
                <w:szCs w:val="22"/>
              </w:rPr>
              <w:t xml:space="preserve"> attendance </w:t>
            </w:r>
            <w:r w:rsidR="00B55E08">
              <w:rPr>
                <w:rFonts w:asciiTheme="minorHAnsi" w:hAnsiTheme="minorHAnsi" w:cstheme="minorHAnsi"/>
                <w:sz w:val="22"/>
                <w:szCs w:val="22"/>
              </w:rPr>
              <w:t>had improved whereby PP attendance was 1.39% above</w:t>
            </w:r>
            <w:r w:rsidRPr="00A8717F">
              <w:rPr>
                <w:rFonts w:asciiTheme="minorHAnsi" w:hAnsiTheme="minorHAnsi" w:cstheme="minorHAnsi"/>
                <w:sz w:val="22"/>
                <w:szCs w:val="22"/>
              </w:rPr>
              <w:t xml:space="preserve"> that </w:t>
            </w:r>
            <w:r w:rsidRPr="00A8717F">
              <w:rPr>
                <w:rFonts w:asciiTheme="minorHAnsi" w:hAnsiTheme="minorHAnsi" w:cstheme="minorHAnsi"/>
                <w:sz w:val="22"/>
                <w:szCs w:val="22"/>
              </w:rPr>
              <w:lastRenderedPageBreak/>
              <w:t>of non-pupil premium student</w:t>
            </w:r>
            <w:r w:rsidR="00C1750A">
              <w:rPr>
                <w:rFonts w:asciiTheme="minorHAnsi" w:hAnsiTheme="minorHAnsi" w:cstheme="minorHAnsi"/>
                <w:sz w:val="22"/>
                <w:szCs w:val="22"/>
              </w:rPr>
              <w:t>s</w:t>
            </w:r>
            <w:r w:rsidRPr="00A8717F">
              <w:rPr>
                <w:rFonts w:asciiTheme="minorHAnsi" w:hAnsiTheme="minorHAnsi" w:cstheme="minorHAnsi"/>
                <w:sz w:val="22"/>
                <w:szCs w:val="22"/>
              </w:rPr>
              <w:t xml:space="preserve">. </w:t>
            </w:r>
            <w:r w:rsidR="009674B6" w:rsidRPr="00A8717F">
              <w:rPr>
                <w:rFonts w:asciiTheme="minorHAnsi" w:hAnsiTheme="minorHAnsi" w:cstheme="minorHAnsi"/>
                <w:sz w:val="22"/>
                <w:szCs w:val="22"/>
              </w:rPr>
              <w:t>As part of the Attendance Strategy, attendance data is analysed regularly and effective actions and interventions sha</w:t>
            </w:r>
            <w:r w:rsidR="00611E4F">
              <w:rPr>
                <w:rFonts w:asciiTheme="minorHAnsi" w:hAnsiTheme="minorHAnsi" w:cstheme="minorHAnsi"/>
                <w:sz w:val="22"/>
                <w:szCs w:val="22"/>
              </w:rPr>
              <w:t>red between SLT/ pastoral team.</w:t>
            </w:r>
          </w:p>
          <w:p w14:paraId="2A7D5508" w14:textId="0616160E" w:rsidR="00E66558" w:rsidRPr="00A8717F" w:rsidRDefault="00611E4F" w:rsidP="00611E4F">
            <w:pPr>
              <w:pStyle w:val="TableRowCentered"/>
              <w:jc w:val="left"/>
              <w:rPr>
                <w:rFonts w:asciiTheme="minorHAnsi" w:hAnsiTheme="minorHAnsi" w:cstheme="minorHAnsi"/>
                <w:sz w:val="22"/>
                <w:szCs w:val="22"/>
              </w:rPr>
            </w:pPr>
            <w:r>
              <w:rPr>
                <w:rFonts w:asciiTheme="minorHAnsi" w:hAnsiTheme="minorHAnsi" w:cstheme="minorHAnsi"/>
                <w:sz w:val="22"/>
                <w:szCs w:val="22"/>
              </w:rPr>
              <w:t>Attendance data comparisons will show t</w:t>
            </w:r>
            <w:r w:rsidR="009674B6" w:rsidRPr="00A8717F">
              <w:rPr>
                <w:rFonts w:asciiTheme="minorHAnsi" w:hAnsiTheme="minorHAnsi" w:cstheme="minorHAnsi"/>
                <w:sz w:val="22"/>
                <w:szCs w:val="22"/>
              </w:rPr>
              <w:t>h</w:t>
            </w:r>
            <w:r w:rsidR="001410F8">
              <w:rPr>
                <w:rFonts w:asciiTheme="minorHAnsi" w:hAnsiTheme="minorHAnsi" w:cstheme="minorHAnsi"/>
                <w:sz w:val="22"/>
                <w:szCs w:val="22"/>
              </w:rPr>
              <w:t>at there is no</w:t>
            </w:r>
            <w:r w:rsidR="009674B6" w:rsidRPr="00A8717F">
              <w:rPr>
                <w:rFonts w:asciiTheme="minorHAnsi" w:hAnsiTheme="minorHAnsi" w:cstheme="minorHAnsi"/>
                <w:sz w:val="22"/>
                <w:szCs w:val="22"/>
              </w:rPr>
              <w:t xml:space="preserve"> gap between disadvantaged and non-disadvantaged</w:t>
            </w:r>
            <w:r w:rsidR="001410F8">
              <w:rPr>
                <w:rFonts w:asciiTheme="minorHAnsi" w:hAnsiTheme="minorHAnsi" w:cstheme="minorHAnsi"/>
                <w:sz w:val="22"/>
                <w:szCs w:val="22"/>
              </w:rPr>
              <w:t xml:space="preserve"> and improvements from 24/25 are </w:t>
            </w:r>
            <w:r w:rsidR="00B55E08">
              <w:rPr>
                <w:rFonts w:asciiTheme="minorHAnsi" w:hAnsiTheme="minorHAnsi" w:cstheme="minorHAnsi"/>
                <w:sz w:val="22"/>
                <w:szCs w:val="22"/>
              </w:rPr>
              <w:t>sustained</w:t>
            </w:r>
            <w:r>
              <w:rPr>
                <w:rFonts w:asciiTheme="minorHAnsi" w:hAnsiTheme="minorHAnsi" w:cstheme="minorHAnsi"/>
                <w:sz w:val="22"/>
                <w:szCs w:val="22"/>
              </w:rPr>
              <w:t xml:space="preserve"> in successive years.</w:t>
            </w:r>
          </w:p>
        </w:tc>
      </w:tr>
      <w:tr w:rsidR="00AF33D1"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0473128A" w:rsidR="00AF33D1" w:rsidRPr="00AF33D1" w:rsidRDefault="001410F8" w:rsidP="00AF33D1">
            <w:pPr>
              <w:pStyle w:val="NoSpacing"/>
            </w:pPr>
            <w:r>
              <w:rPr>
                <w:b/>
              </w:rPr>
              <w:lastRenderedPageBreak/>
              <w:t xml:space="preserve">Phonics, </w:t>
            </w:r>
            <w:r w:rsidR="00AF33D1" w:rsidRPr="00AF33D1">
              <w:rPr>
                <w:b/>
              </w:rPr>
              <w:t>Reading and Comprehension:</w:t>
            </w:r>
            <w:r w:rsidR="00AF33D1" w:rsidRPr="00AF33D1">
              <w:t xml:space="preserve"> Improved </w:t>
            </w:r>
            <w:r w:rsidR="00AF33D1">
              <w:t xml:space="preserve">reading and </w:t>
            </w:r>
            <w:r w:rsidR="00AF33D1" w:rsidRPr="00AF33D1">
              <w:t xml:space="preserve">language comprehension for disadvantaged pupils so that they can </w:t>
            </w:r>
            <w:r w:rsidR="00AF33D1">
              <w:t xml:space="preserve">begin to </w:t>
            </w:r>
            <w:r w:rsidR="00AF33D1" w:rsidRPr="00AF33D1">
              <w:t>independently co</w:t>
            </w:r>
            <w:r w:rsidR="00AF33D1">
              <w:t>mprehend subject-specific texts.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81B0" w14:textId="2BD3FB65" w:rsidR="00960009" w:rsidRDefault="007D349B" w:rsidP="00960009">
            <w:pPr>
              <w:pStyle w:val="NoSpacing"/>
            </w:pPr>
            <w:r w:rsidRPr="007D349B">
              <w:t>Accelerated Reader (AR) shows r</w:t>
            </w:r>
            <w:r w:rsidR="00AF33D1" w:rsidRPr="007D349B">
              <w:t xml:space="preserve">eading and language comprehension </w:t>
            </w:r>
            <w:r w:rsidRPr="007D349B">
              <w:t xml:space="preserve">for </w:t>
            </w:r>
            <w:r>
              <w:t>d</w:t>
            </w:r>
            <w:r w:rsidRPr="007D349B">
              <w:t xml:space="preserve">isadvantaged students </w:t>
            </w:r>
            <w:r>
              <w:t>and non-disadvantaged student</w:t>
            </w:r>
            <w:r w:rsidRPr="007D349B">
              <w:t xml:space="preserve">s </w:t>
            </w:r>
            <w:r w:rsidR="00960009">
              <w:t>averaging</w:t>
            </w:r>
            <w:r w:rsidRPr="007D349B">
              <w:t xml:space="preserve"> at 8.06 age equivalent years. </w:t>
            </w:r>
            <w:r w:rsidR="00560BD1" w:rsidRPr="007D349B">
              <w:t xml:space="preserve">Accelerated Reader </w:t>
            </w:r>
            <w:r w:rsidR="00AF33D1" w:rsidRPr="007D349B">
              <w:t xml:space="preserve">shows a disparity between disadvantaged pupils and their peers </w:t>
            </w:r>
            <w:r w:rsidR="00960009">
              <w:t>in the Explorer and Navig</w:t>
            </w:r>
            <w:r w:rsidR="00A967DE">
              <w:t>ator pathways by 6 months and 7</w:t>
            </w:r>
            <w:r w:rsidR="00960009">
              <w:t xml:space="preserve"> months respectively.</w:t>
            </w:r>
          </w:p>
          <w:p w14:paraId="2A7D550B" w14:textId="3044A203" w:rsidR="00AF33D1" w:rsidRPr="00A005DE" w:rsidRDefault="00960009" w:rsidP="00960009">
            <w:pPr>
              <w:pStyle w:val="NoSpacing"/>
              <w:rPr>
                <w:highlight w:val="yellow"/>
              </w:rPr>
            </w:pPr>
            <w:r>
              <w:t xml:space="preserve">The reading age gap to be narrowed to a point where </w:t>
            </w:r>
            <w:r w:rsidRPr="00960009">
              <w:t xml:space="preserve">they are the same by the </w:t>
            </w:r>
            <w:r w:rsidR="00AF33D1" w:rsidRPr="00960009">
              <w:t>end of our strategy in 2024/25.</w:t>
            </w:r>
          </w:p>
        </w:tc>
      </w:tr>
      <w:tr w:rsidR="00AF33D1"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9F4F" w14:textId="4DFC3F14" w:rsidR="00E974FD" w:rsidRDefault="0019028A" w:rsidP="00E974FD">
            <w:pPr>
              <w:pStyle w:val="NoSpacing"/>
            </w:pPr>
            <w:r w:rsidRPr="0019028A">
              <w:rPr>
                <w:b/>
              </w:rPr>
              <w:t>Student well-being:</w:t>
            </w:r>
            <w:r>
              <w:t xml:space="preserve"> </w:t>
            </w:r>
            <w:r w:rsidR="00E974FD">
              <w:t xml:space="preserve">Improve social and emotional </w:t>
            </w:r>
            <w:r w:rsidR="00E974FD" w:rsidRPr="00E974FD">
              <w:t xml:space="preserve">learning underdeveloped in children due to the Covid-19 lockdown. In addition, teachers and support staff </w:t>
            </w:r>
            <w:r w:rsidR="00E974FD">
              <w:t>have received</w:t>
            </w:r>
            <w:r w:rsidR="00560BD1">
              <w:t xml:space="preserve"> TIAA</w:t>
            </w:r>
            <w:r w:rsidR="00E974FD">
              <w:t>S training</w:t>
            </w:r>
            <w:r w:rsidR="00E974FD" w:rsidRPr="00E974FD">
              <w:t xml:space="preserve"> </w:t>
            </w:r>
            <w:proofErr w:type="gramStart"/>
            <w:r w:rsidR="00E974FD" w:rsidRPr="00E974FD">
              <w:t>in order to</w:t>
            </w:r>
            <w:proofErr w:type="gramEnd"/>
            <w:r w:rsidR="00E974FD" w:rsidRPr="00E974FD">
              <w:t xml:space="preserve"> take a trauma-informed approach to education as part of the Covid-19 recovery period.</w:t>
            </w:r>
          </w:p>
          <w:p w14:paraId="2A7D550D" w14:textId="65591BEE" w:rsidR="00AF33D1" w:rsidRPr="00396E4A" w:rsidRDefault="00E974FD" w:rsidP="00396E4A">
            <w:pPr>
              <w:pStyle w:val="NoSpacing"/>
            </w:pPr>
            <w:r w:rsidRPr="00E974FD">
              <w:t>These aim to improve pupils’ interaction with others, as well as help with t</w:t>
            </w:r>
            <w:r w:rsidR="00396E4A">
              <w:t>he self-management of emotions.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35F8" w14:textId="2E28F713" w:rsidR="00A92107" w:rsidRPr="00A92107" w:rsidRDefault="00560BD1" w:rsidP="00AF33D1">
            <w:pPr>
              <w:pStyle w:val="TableRowCentered"/>
              <w:jc w:val="left"/>
              <w:rPr>
                <w:rFonts w:asciiTheme="minorHAnsi" w:hAnsiTheme="minorHAnsi" w:cstheme="minorHAnsi"/>
                <w:sz w:val="22"/>
                <w:szCs w:val="22"/>
              </w:rPr>
            </w:pPr>
            <w:r w:rsidRPr="00A92107">
              <w:rPr>
                <w:rFonts w:asciiTheme="minorHAnsi" w:hAnsiTheme="minorHAnsi" w:cstheme="minorHAnsi"/>
                <w:sz w:val="22"/>
                <w:szCs w:val="22"/>
              </w:rPr>
              <w:t xml:space="preserve">Motional system will show progress in social and emotional development from </w:t>
            </w:r>
            <w:r w:rsidR="00734E8C" w:rsidRPr="00A92107">
              <w:rPr>
                <w:rFonts w:asciiTheme="minorHAnsi" w:hAnsiTheme="minorHAnsi" w:cstheme="minorHAnsi"/>
                <w:sz w:val="22"/>
                <w:szCs w:val="22"/>
              </w:rPr>
              <w:t>student’s</w:t>
            </w:r>
            <w:r w:rsidRPr="00A92107">
              <w:rPr>
                <w:rFonts w:asciiTheme="minorHAnsi" w:hAnsiTheme="minorHAnsi" w:cstheme="minorHAnsi"/>
                <w:sz w:val="22"/>
                <w:szCs w:val="22"/>
              </w:rPr>
              <w:t xml:space="preserve"> </w:t>
            </w:r>
            <w:r w:rsidR="00734E8C" w:rsidRPr="00A92107">
              <w:rPr>
                <w:rFonts w:asciiTheme="minorHAnsi" w:hAnsiTheme="minorHAnsi" w:cstheme="minorHAnsi"/>
                <w:sz w:val="22"/>
                <w:szCs w:val="22"/>
              </w:rPr>
              <w:t xml:space="preserve">baseline </w:t>
            </w:r>
            <w:r w:rsidR="00A92107" w:rsidRPr="00A92107">
              <w:rPr>
                <w:rFonts w:asciiTheme="minorHAnsi" w:hAnsiTheme="minorHAnsi" w:cstheme="minorHAnsi"/>
                <w:sz w:val="22"/>
                <w:szCs w:val="22"/>
              </w:rPr>
              <w:t xml:space="preserve">starting points in </w:t>
            </w:r>
            <w:r w:rsidR="00A92107" w:rsidRPr="00A92107">
              <w:rPr>
                <w:rFonts w:asciiTheme="minorHAnsi" w:hAnsiTheme="minorHAnsi" w:cstheme="minorHAnsi"/>
                <w:color w:val="000000"/>
                <w:sz w:val="22"/>
                <w:szCs w:val="22"/>
              </w:rPr>
              <w:t>social engagement </w:t>
            </w:r>
            <w:r w:rsidR="00A92107" w:rsidRPr="00A92107">
              <w:rPr>
                <w:rStyle w:val="text-green1"/>
                <w:rFonts w:asciiTheme="minorHAnsi" w:hAnsiTheme="minorHAnsi" w:cstheme="minorHAnsi"/>
                <w:sz w:val="22"/>
                <w:szCs w:val="22"/>
                <w:bdr w:val="single" w:sz="2" w:space="0" w:color="E5E7EB" w:frame="1"/>
              </w:rPr>
              <w:t>(Care, Seeking and Play)</w:t>
            </w:r>
            <w:r w:rsidR="00A92107" w:rsidRPr="00A92107">
              <w:rPr>
                <w:rFonts w:asciiTheme="minorHAnsi" w:hAnsiTheme="minorHAnsi" w:cstheme="minorHAnsi"/>
                <w:color w:val="000000"/>
                <w:sz w:val="22"/>
                <w:szCs w:val="22"/>
              </w:rPr>
              <w:t> and social defence </w:t>
            </w:r>
            <w:r w:rsidR="00A92107" w:rsidRPr="00A92107">
              <w:rPr>
                <w:rStyle w:val="text-pink2"/>
                <w:rFonts w:asciiTheme="minorHAnsi" w:hAnsiTheme="minorHAnsi" w:cstheme="minorHAnsi"/>
                <w:sz w:val="22"/>
                <w:szCs w:val="22"/>
                <w:bdr w:val="single" w:sz="2" w:space="0" w:color="E5E7EB" w:frame="1"/>
              </w:rPr>
              <w:t>(Rage, Fear and Panic/Grief)</w:t>
            </w:r>
            <w:r w:rsidR="00A92107" w:rsidRPr="00A92107">
              <w:rPr>
                <w:rFonts w:asciiTheme="minorHAnsi" w:hAnsiTheme="minorHAnsi" w:cstheme="minorHAnsi"/>
                <w:color w:val="000000"/>
                <w:sz w:val="22"/>
                <w:szCs w:val="22"/>
              </w:rPr>
              <w:t> and add this to Executive and Social Functioning </w:t>
            </w:r>
            <w:r w:rsidR="00A92107" w:rsidRPr="00A92107">
              <w:rPr>
                <w:rStyle w:val="text-blue5"/>
                <w:rFonts w:asciiTheme="minorHAnsi" w:hAnsiTheme="minorHAnsi" w:cstheme="minorHAnsi"/>
                <w:sz w:val="22"/>
                <w:szCs w:val="22"/>
                <w:bdr w:val="single" w:sz="2" w:space="0" w:color="E5E7EB" w:frame="1"/>
              </w:rPr>
              <w:t>(Stress, Thinking and Concentration, Confidence and Self Esteem, Interpersonal Skills, and Emotional Literacy)</w:t>
            </w:r>
            <w:r w:rsidR="00A92107" w:rsidRPr="00A92107">
              <w:rPr>
                <w:rFonts w:asciiTheme="minorHAnsi" w:hAnsiTheme="minorHAnsi" w:cstheme="minorHAnsi"/>
                <w:color w:val="000000"/>
                <w:sz w:val="22"/>
                <w:szCs w:val="22"/>
              </w:rPr>
              <w:t> - to give a whole brain picture of a child's emotional and mental wellbeing.</w:t>
            </w:r>
          </w:p>
          <w:p w14:paraId="2A7D550E" w14:textId="07B104F1" w:rsidR="00AF33D1" w:rsidRPr="00A92107" w:rsidRDefault="00734E8C" w:rsidP="00AF33D1">
            <w:pPr>
              <w:pStyle w:val="TableRowCentered"/>
              <w:jc w:val="left"/>
              <w:rPr>
                <w:rFonts w:asciiTheme="minorHAnsi" w:hAnsiTheme="minorHAnsi" w:cstheme="minorHAnsi"/>
                <w:sz w:val="22"/>
                <w:szCs w:val="22"/>
                <w:highlight w:val="yellow"/>
              </w:rPr>
            </w:pPr>
            <w:r w:rsidRPr="00A92107">
              <w:rPr>
                <w:rFonts w:asciiTheme="minorHAnsi" w:hAnsiTheme="minorHAnsi" w:cstheme="minorHAnsi"/>
                <w:sz w:val="22"/>
                <w:szCs w:val="22"/>
              </w:rPr>
              <w:t>Additionally, those students receiving targeted intervention to have a reduction in fixed term suspensions and reduced number of behavioural incidents on CPOMs.</w:t>
            </w:r>
          </w:p>
        </w:tc>
      </w:tr>
    </w:tbl>
    <w:p w14:paraId="5ACFF5CD" w14:textId="77777777" w:rsidR="00F41B42" w:rsidRDefault="00F41B42">
      <w:pPr>
        <w:pStyle w:val="Heading2"/>
      </w:pPr>
    </w:p>
    <w:p w14:paraId="288E8CBC" w14:textId="77777777" w:rsidR="00F41B42" w:rsidRDefault="00F41B42">
      <w:pPr>
        <w:pStyle w:val="Heading2"/>
      </w:pPr>
    </w:p>
    <w:p w14:paraId="432AD145" w14:textId="413B338C" w:rsidR="00F41B42" w:rsidRDefault="00F41B42">
      <w:pPr>
        <w:pStyle w:val="Heading2"/>
      </w:pPr>
    </w:p>
    <w:p w14:paraId="17356C2F" w14:textId="77777777" w:rsidR="00F41B42" w:rsidRDefault="00F41B42" w:rsidP="00F41B42"/>
    <w:p w14:paraId="05C27D2C" w14:textId="77777777" w:rsidR="00506541" w:rsidRPr="00F41B42" w:rsidRDefault="00506541" w:rsidP="00F41B42"/>
    <w:p w14:paraId="2A7D5512" w14:textId="7B8F4A85"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13F9D36E" w:rsidR="00E66558" w:rsidRDefault="00CD2381">
      <w:pPr>
        <w:pStyle w:val="Heading3"/>
      </w:pPr>
      <w:r>
        <w:t>Tier 1 - Teaching</w:t>
      </w:r>
    </w:p>
    <w:p w14:paraId="54686B68" w14:textId="20E7AD05" w:rsidR="00292E46" w:rsidRDefault="00292E46" w:rsidP="00292E46">
      <w:r>
        <w:t xml:space="preserve">Budgeted cost: </w:t>
      </w:r>
      <w:r w:rsidRPr="003E5033">
        <w:rPr>
          <w:i/>
        </w:rPr>
        <w:t>£</w:t>
      </w:r>
      <w:r w:rsidR="00944167">
        <w:rPr>
          <w:i/>
        </w:rPr>
        <w:t>116,456.50</w:t>
      </w:r>
    </w:p>
    <w:tbl>
      <w:tblPr>
        <w:tblW w:w="5000" w:type="pct"/>
        <w:tblCellMar>
          <w:left w:w="10" w:type="dxa"/>
          <w:right w:w="10" w:type="dxa"/>
        </w:tblCellMar>
        <w:tblLook w:val="04A0" w:firstRow="1" w:lastRow="0" w:firstColumn="1" w:lastColumn="0" w:noHBand="0" w:noVBand="1"/>
      </w:tblPr>
      <w:tblGrid>
        <w:gridCol w:w="4390"/>
        <w:gridCol w:w="3565"/>
        <w:gridCol w:w="1531"/>
      </w:tblGrid>
      <w:tr w:rsidR="00E66558" w14:paraId="2A7D5519" w14:textId="77777777" w:rsidTr="0064049C">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5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24144" w14:paraId="2A7D551D"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13C7A" w14:textId="77777777" w:rsidR="00124144" w:rsidRPr="000E3C42" w:rsidRDefault="00124144" w:rsidP="00124144">
            <w:pPr>
              <w:pStyle w:val="NoSpacing"/>
              <w:rPr>
                <w:rFonts w:asciiTheme="minorHAnsi" w:hAnsiTheme="minorHAnsi" w:cstheme="minorHAnsi"/>
                <w:b/>
              </w:rPr>
            </w:pPr>
            <w:r w:rsidRPr="000E3C42">
              <w:rPr>
                <w:rFonts w:asciiTheme="minorHAnsi" w:hAnsiTheme="minorHAnsi" w:cstheme="minorHAnsi"/>
                <w:b/>
              </w:rPr>
              <w:t>Speech &amp; Language Therapist</w:t>
            </w:r>
            <w:r>
              <w:rPr>
                <w:rFonts w:asciiTheme="minorHAnsi" w:hAnsiTheme="minorHAnsi" w:cstheme="minorHAnsi"/>
                <w:b/>
              </w:rPr>
              <w:t xml:space="preserve"> </w:t>
            </w:r>
          </w:p>
          <w:p w14:paraId="76D9F952" w14:textId="77777777" w:rsidR="00124144" w:rsidRPr="000E3C42" w:rsidRDefault="00124144" w:rsidP="007C4762">
            <w:pPr>
              <w:pStyle w:val="NoSpacing"/>
              <w:numPr>
                <w:ilvl w:val="0"/>
                <w:numId w:val="43"/>
              </w:numPr>
              <w:rPr>
                <w:rFonts w:asciiTheme="minorHAnsi" w:hAnsiTheme="minorHAnsi" w:cstheme="minorHAnsi"/>
              </w:rPr>
            </w:pPr>
            <w:r w:rsidRPr="000E3C42">
              <w:rPr>
                <w:rFonts w:asciiTheme="minorHAnsi" w:hAnsiTheme="minorHAnsi" w:cstheme="minorHAnsi"/>
              </w:rPr>
              <w:t>To assess students and deliver personalised SALT interventions.</w:t>
            </w:r>
          </w:p>
          <w:p w14:paraId="233EB94D" w14:textId="77777777" w:rsidR="00124144" w:rsidRPr="000E3C42" w:rsidRDefault="00124144" w:rsidP="007C4762">
            <w:pPr>
              <w:pStyle w:val="NoSpacing"/>
              <w:numPr>
                <w:ilvl w:val="0"/>
                <w:numId w:val="43"/>
              </w:numPr>
              <w:rPr>
                <w:rFonts w:asciiTheme="minorHAnsi" w:hAnsiTheme="minorHAnsi" w:cstheme="minorHAnsi"/>
              </w:rPr>
            </w:pPr>
            <w:r>
              <w:rPr>
                <w:rFonts w:asciiTheme="minorHAnsi" w:hAnsiTheme="minorHAnsi" w:cstheme="minorHAnsi"/>
              </w:rPr>
              <w:t>To train</w:t>
            </w:r>
            <w:r w:rsidRPr="000E3C42">
              <w:rPr>
                <w:rFonts w:asciiTheme="minorHAnsi" w:hAnsiTheme="minorHAnsi" w:cstheme="minorHAnsi"/>
              </w:rPr>
              <w:t xml:space="preserve"> the Speech and Language assistant to deliver interventions.</w:t>
            </w:r>
          </w:p>
          <w:p w14:paraId="385771DA" w14:textId="77777777" w:rsidR="00124144" w:rsidRPr="000E3C42" w:rsidRDefault="00124144" w:rsidP="007C4762">
            <w:pPr>
              <w:pStyle w:val="TableRow"/>
              <w:numPr>
                <w:ilvl w:val="0"/>
                <w:numId w:val="43"/>
              </w:numPr>
              <w:rPr>
                <w:rFonts w:asciiTheme="minorHAnsi" w:hAnsiTheme="minorHAnsi" w:cstheme="minorHAnsi"/>
                <w:sz w:val="22"/>
                <w:szCs w:val="22"/>
              </w:rPr>
            </w:pPr>
            <w:r w:rsidRPr="000E3C42">
              <w:rPr>
                <w:rFonts w:asciiTheme="minorHAnsi" w:hAnsiTheme="minorHAnsi" w:cstheme="minorHAnsi"/>
                <w:sz w:val="22"/>
                <w:szCs w:val="22"/>
              </w:rPr>
              <w:t>To support teaching staff with strategies and their understanding of how to identify and support students with Speech and language needs.</w:t>
            </w:r>
          </w:p>
          <w:p w14:paraId="0DB7787D" w14:textId="77777777" w:rsidR="00124144" w:rsidRPr="000E3C42" w:rsidRDefault="00124144" w:rsidP="00124144">
            <w:pPr>
              <w:pStyle w:val="TableRow"/>
              <w:ind w:left="0"/>
              <w:rPr>
                <w:rFonts w:asciiTheme="minorHAnsi" w:hAnsiTheme="minorHAnsi" w:cstheme="minorHAnsi"/>
                <w:b/>
                <w:sz w:val="22"/>
                <w:szCs w:val="22"/>
              </w:rPr>
            </w:pPr>
            <w:r w:rsidRPr="000E3C42">
              <w:rPr>
                <w:rFonts w:asciiTheme="minorHAnsi" w:hAnsiTheme="minorHAnsi" w:cstheme="minorHAnsi"/>
                <w:b/>
                <w:sz w:val="22"/>
                <w:szCs w:val="22"/>
              </w:rPr>
              <w:t>Speech &amp; Language Teaching Assistant (x2)</w:t>
            </w:r>
            <w:r>
              <w:rPr>
                <w:rFonts w:asciiTheme="minorHAnsi" w:hAnsiTheme="minorHAnsi" w:cstheme="minorHAnsi"/>
                <w:b/>
                <w:sz w:val="22"/>
                <w:szCs w:val="22"/>
              </w:rPr>
              <w:t xml:space="preserve"> </w:t>
            </w:r>
          </w:p>
          <w:p w14:paraId="5296010A" w14:textId="77777777" w:rsidR="00124144" w:rsidRPr="000E3C42" w:rsidRDefault="00124144" w:rsidP="007C4762">
            <w:pPr>
              <w:pStyle w:val="NoSpacing"/>
              <w:numPr>
                <w:ilvl w:val="0"/>
                <w:numId w:val="43"/>
              </w:numPr>
              <w:rPr>
                <w:rFonts w:asciiTheme="minorHAnsi" w:hAnsiTheme="minorHAnsi" w:cstheme="minorHAnsi"/>
              </w:rPr>
            </w:pPr>
            <w:r w:rsidRPr="000E3C42">
              <w:rPr>
                <w:rFonts w:asciiTheme="minorHAnsi" w:hAnsiTheme="minorHAnsi" w:cstheme="minorHAnsi"/>
              </w:rPr>
              <w:t>To support the Speech and language therapist to deliver personalised SALT interventions.</w:t>
            </w:r>
          </w:p>
          <w:p w14:paraId="5FB2CE39" w14:textId="77777777" w:rsidR="00124144" w:rsidRPr="000E3C42" w:rsidRDefault="00124144" w:rsidP="007C4762">
            <w:pPr>
              <w:pStyle w:val="NoSpacing"/>
              <w:numPr>
                <w:ilvl w:val="0"/>
                <w:numId w:val="43"/>
              </w:numPr>
              <w:rPr>
                <w:rFonts w:asciiTheme="minorHAnsi" w:hAnsiTheme="minorHAnsi" w:cstheme="minorHAnsi"/>
              </w:rPr>
            </w:pPr>
            <w:r w:rsidRPr="000E3C42">
              <w:rPr>
                <w:rFonts w:asciiTheme="minorHAnsi" w:hAnsiTheme="minorHAnsi" w:cstheme="minorHAnsi"/>
              </w:rPr>
              <w:t>To share Makaton signs each week with whole school.</w:t>
            </w:r>
          </w:p>
          <w:p w14:paraId="699E48A1" w14:textId="77777777" w:rsidR="00124144" w:rsidRDefault="00124144" w:rsidP="007C4762">
            <w:pPr>
              <w:pStyle w:val="TableRow"/>
              <w:numPr>
                <w:ilvl w:val="0"/>
                <w:numId w:val="43"/>
              </w:numPr>
              <w:rPr>
                <w:rFonts w:asciiTheme="minorHAnsi" w:hAnsiTheme="minorHAnsi" w:cstheme="minorHAnsi"/>
                <w:sz w:val="22"/>
                <w:szCs w:val="22"/>
              </w:rPr>
            </w:pPr>
            <w:r w:rsidRPr="000E3C42">
              <w:rPr>
                <w:rFonts w:asciiTheme="minorHAnsi" w:hAnsiTheme="minorHAnsi" w:cstheme="minorHAnsi"/>
                <w:sz w:val="22"/>
                <w:szCs w:val="22"/>
              </w:rPr>
              <w:t>To work with a range of staff giving advice and guide on how to support students with SALT needs</w:t>
            </w:r>
          </w:p>
          <w:p w14:paraId="78554637" w14:textId="77777777" w:rsidR="00124144" w:rsidRDefault="00124144" w:rsidP="00124144">
            <w:pPr>
              <w:pStyle w:val="TableRow"/>
              <w:ind w:left="0"/>
              <w:rPr>
                <w:rFonts w:asciiTheme="minorHAnsi" w:hAnsiTheme="minorHAnsi" w:cstheme="minorHAnsi"/>
                <w:b/>
                <w:sz w:val="22"/>
              </w:rPr>
            </w:pPr>
            <w:r w:rsidRPr="0064049C">
              <w:rPr>
                <w:rFonts w:asciiTheme="minorHAnsi" w:hAnsiTheme="minorHAnsi" w:cstheme="minorHAnsi"/>
                <w:b/>
                <w:sz w:val="22"/>
              </w:rPr>
              <w:t>SALT/ independence/ examination intervention resources</w:t>
            </w:r>
            <w:r>
              <w:rPr>
                <w:rFonts w:asciiTheme="minorHAnsi" w:hAnsiTheme="minorHAnsi" w:cstheme="minorHAnsi"/>
                <w:b/>
                <w:sz w:val="22"/>
              </w:rPr>
              <w:t xml:space="preserve"> </w:t>
            </w:r>
          </w:p>
          <w:p w14:paraId="7A73A43D" w14:textId="77777777" w:rsidR="00124144" w:rsidRPr="0064049C" w:rsidRDefault="00124144" w:rsidP="007C4762">
            <w:pPr>
              <w:pStyle w:val="ListParagraph"/>
              <w:numPr>
                <w:ilvl w:val="0"/>
                <w:numId w:val="43"/>
              </w:numPr>
              <w:suppressAutoHyphens w:val="0"/>
              <w:autoSpaceDN/>
              <w:spacing w:after="33" w:line="240" w:lineRule="auto"/>
              <w:ind w:left="176" w:hanging="142"/>
              <w:jc w:val="both"/>
              <w:rPr>
                <w:rFonts w:asciiTheme="minorHAnsi" w:hAnsiTheme="minorHAnsi" w:cstheme="minorHAnsi"/>
                <w:sz w:val="22"/>
                <w:szCs w:val="22"/>
              </w:rPr>
            </w:pPr>
            <w:r w:rsidRPr="0064049C">
              <w:rPr>
                <w:rFonts w:asciiTheme="minorHAnsi" w:hAnsiTheme="minorHAnsi" w:cstheme="minorHAnsi"/>
                <w:sz w:val="22"/>
                <w:szCs w:val="22"/>
              </w:rPr>
              <w:t>To provide resources and support to SALT students both in the classroom and in their SALT interventions.</w:t>
            </w:r>
          </w:p>
          <w:p w14:paraId="4170A688" w14:textId="77777777" w:rsidR="00124144" w:rsidRPr="0064049C" w:rsidRDefault="00124144" w:rsidP="007C4762">
            <w:pPr>
              <w:pStyle w:val="ListParagraph"/>
              <w:numPr>
                <w:ilvl w:val="0"/>
                <w:numId w:val="43"/>
              </w:numPr>
              <w:suppressAutoHyphens w:val="0"/>
              <w:autoSpaceDN/>
              <w:spacing w:after="33" w:line="240" w:lineRule="auto"/>
              <w:ind w:left="176" w:hanging="176"/>
              <w:jc w:val="both"/>
              <w:rPr>
                <w:rFonts w:asciiTheme="minorHAnsi" w:hAnsiTheme="minorHAnsi" w:cstheme="minorHAnsi"/>
                <w:sz w:val="22"/>
                <w:szCs w:val="22"/>
              </w:rPr>
            </w:pPr>
            <w:r w:rsidRPr="0064049C">
              <w:rPr>
                <w:rFonts w:asciiTheme="minorHAnsi" w:hAnsiTheme="minorHAnsi" w:cstheme="minorHAnsi"/>
                <w:sz w:val="22"/>
                <w:szCs w:val="22"/>
              </w:rPr>
              <w:t>To lead level 1 Makaton CPD to whole staff and level 2 Makaton to Discovery staff. Staff to use this to support student with their communication in lessons and around school.</w:t>
            </w:r>
          </w:p>
          <w:p w14:paraId="19B17850" w14:textId="77777777" w:rsidR="00124144" w:rsidRDefault="00124144" w:rsidP="007C4762">
            <w:pPr>
              <w:pStyle w:val="TableRow"/>
              <w:numPr>
                <w:ilvl w:val="0"/>
                <w:numId w:val="43"/>
              </w:numPr>
              <w:ind w:left="176" w:hanging="142"/>
              <w:rPr>
                <w:rFonts w:asciiTheme="minorHAnsi" w:hAnsiTheme="minorHAnsi" w:cstheme="minorHAnsi"/>
                <w:sz w:val="22"/>
                <w:szCs w:val="22"/>
              </w:rPr>
            </w:pPr>
            <w:r w:rsidRPr="0064049C">
              <w:rPr>
                <w:rFonts w:asciiTheme="minorHAnsi" w:hAnsiTheme="minorHAnsi" w:cstheme="minorHAnsi"/>
                <w:sz w:val="22"/>
                <w:szCs w:val="22"/>
              </w:rPr>
              <w:t>To provide appropriate resources, environment and staffing to enable students to access their examinations.</w:t>
            </w:r>
          </w:p>
          <w:p w14:paraId="41F2B319" w14:textId="77777777" w:rsidR="00124144" w:rsidRDefault="00124144" w:rsidP="007C4762">
            <w:pPr>
              <w:pStyle w:val="TableRow"/>
              <w:numPr>
                <w:ilvl w:val="0"/>
                <w:numId w:val="43"/>
              </w:numPr>
              <w:ind w:left="176" w:hanging="142"/>
              <w:rPr>
                <w:rFonts w:asciiTheme="minorHAnsi" w:hAnsiTheme="minorHAnsi" w:cstheme="minorHAnsi"/>
                <w:sz w:val="22"/>
                <w:szCs w:val="22"/>
              </w:rPr>
            </w:pPr>
            <w:r>
              <w:rPr>
                <w:rFonts w:asciiTheme="minorHAnsi" w:hAnsiTheme="minorHAnsi" w:cstheme="minorHAnsi"/>
                <w:sz w:val="22"/>
                <w:szCs w:val="22"/>
              </w:rPr>
              <w:t xml:space="preserve">SALT resources </w:t>
            </w:r>
            <w:r w:rsidR="00066F74">
              <w:rPr>
                <w:rFonts w:asciiTheme="minorHAnsi" w:hAnsiTheme="minorHAnsi" w:cstheme="minorHAnsi"/>
                <w:sz w:val="22"/>
                <w:szCs w:val="22"/>
              </w:rPr>
              <w:t>and Makaton resources/ training</w:t>
            </w:r>
          </w:p>
          <w:p w14:paraId="05D13207" w14:textId="77777777" w:rsidR="007C4762" w:rsidRPr="007C4762" w:rsidRDefault="007C4762" w:rsidP="007C4762">
            <w:pPr>
              <w:pStyle w:val="TableRow"/>
              <w:ind w:left="22"/>
              <w:rPr>
                <w:rFonts w:asciiTheme="minorHAnsi" w:hAnsiTheme="minorHAnsi" w:cstheme="minorHAnsi"/>
                <w:b/>
                <w:bCs/>
                <w:sz w:val="22"/>
                <w:szCs w:val="22"/>
              </w:rPr>
            </w:pPr>
            <w:r w:rsidRPr="007C4762">
              <w:rPr>
                <w:rFonts w:asciiTheme="minorHAnsi" w:hAnsiTheme="minorHAnsi" w:cstheme="minorHAnsi"/>
                <w:b/>
                <w:bCs/>
                <w:sz w:val="22"/>
                <w:szCs w:val="22"/>
              </w:rPr>
              <w:t>Occupational Therapy</w:t>
            </w:r>
          </w:p>
          <w:p w14:paraId="163D3F01" w14:textId="60A2430E" w:rsidR="007C4762" w:rsidRPr="000E3C42" w:rsidRDefault="007C4762" w:rsidP="007C4762">
            <w:pPr>
              <w:pStyle w:val="NoSpacing"/>
              <w:numPr>
                <w:ilvl w:val="0"/>
                <w:numId w:val="43"/>
              </w:numPr>
              <w:ind w:left="176" w:hanging="142"/>
              <w:rPr>
                <w:rFonts w:asciiTheme="minorHAnsi" w:hAnsiTheme="minorHAnsi" w:cstheme="minorHAnsi"/>
              </w:rPr>
            </w:pPr>
            <w:r w:rsidRPr="000E3C42">
              <w:rPr>
                <w:rFonts w:asciiTheme="minorHAnsi" w:hAnsiTheme="minorHAnsi" w:cstheme="minorHAnsi"/>
              </w:rPr>
              <w:t xml:space="preserve">To assess students and deliver personalised </w:t>
            </w:r>
            <w:r>
              <w:rPr>
                <w:rFonts w:asciiTheme="minorHAnsi" w:hAnsiTheme="minorHAnsi" w:cstheme="minorHAnsi"/>
              </w:rPr>
              <w:t>OT</w:t>
            </w:r>
            <w:r w:rsidRPr="000E3C42">
              <w:rPr>
                <w:rFonts w:asciiTheme="minorHAnsi" w:hAnsiTheme="minorHAnsi" w:cstheme="minorHAnsi"/>
              </w:rPr>
              <w:t xml:space="preserve"> interventions.</w:t>
            </w:r>
          </w:p>
          <w:p w14:paraId="2A7D551A" w14:textId="7168E578" w:rsidR="007C4762" w:rsidRPr="007C4762" w:rsidRDefault="007C4762" w:rsidP="007C4762">
            <w:pPr>
              <w:pStyle w:val="TableRow"/>
              <w:numPr>
                <w:ilvl w:val="0"/>
                <w:numId w:val="43"/>
              </w:numPr>
              <w:ind w:left="176" w:hanging="142"/>
              <w:rPr>
                <w:rFonts w:asciiTheme="minorHAnsi" w:hAnsiTheme="minorHAnsi" w:cstheme="minorHAnsi"/>
                <w:sz w:val="22"/>
                <w:szCs w:val="22"/>
              </w:rPr>
            </w:pPr>
            <w:r w:rsidRPr="000E3C42">
              <w:rPr>
                <w:rFonts w:asciiTheme="minorHAnsi" w:hAnsiTheme="minorHAnsi" w:cstheme="minorHAnsi"/>
                <w:sz w:val="22"/>
                <w:szCs w:val="22"/>
              </w:rPr>
              <w:lastRenderedPageBreak/>
              <w:t xml:space="preserve">To support teaching staff with strategies and their understanding of how to identify and support students with </w:t>
            </w:r>
            <w:r>
              <w:rPr>
                <w:rFonts w:asciiTheme="minorHAnsi" w:hAnsiTheme="minorHAnsi" w:cstheme="minorHAnsi"/>
                <w:sz w:val="22"/>
                <w:szCs w:val="22"/>
              </w:rPr>
              <w:t>OT needs</w:t>
            </w:r>
            <w:r w:rsidRPr="000E3C42">
              <w:rPr>
                <w:rFonts w:asciiTheme="minorHAnsi" w:hAnsiTheme="minorHAnsi" w:cstheme="minorHAnsi"/>
                <w:sz w:val="22"/>
                <w:szCs w:val="22"/>
              </w:rPr>
              <w:t>.</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570C" w14:textId="77777777" w:rsidR="00124144" w:rsidRPr="000E3C42" w:rsidRDefault="00124144" w:rsidP="00124144">
            <w:pPr>
              <w:pStyle w:val="Heading1"/>
              <w:shd w:val="clear" w:color="auto" w:fill="FFFFFF"/>
              <w:spacing w:after="0"/>
              <w:rPr>
                <w:rFonts w:asciiTheme="minorHAnsi" w:hAnsiTheme="minorHAnsi" w:cstheme="minorHAnsi"/>
                <w:b w:val="0"/>
                <w:bCs/>
                <w:color w:val="auto"/>
                <w:sz w:val="22"/>
                <w:szCs w:val="22"/>
              </w:rPr>
            </w:pPr>
            <w:r w:rsidRPr="000E3C42">
              <w:rPr>
                <w:rFonts w:asciiTheme="minorHAnsi" w:hAnsiTheme="minorHAnsi" w:cstheme="minorHAnsi"/>
                <w:b w:val="0"/>
                <w:color w:val="auto"/>
                <w:sz w:val="22"/>
                <w:szCs w:val="22"/>
              </w:rPr>
              <w:lastRenderedPageBreak/>
              <w:t xml:space="preserve">Internal S&amp;L report 07/11/22, RCSLT –Impact on educational outcomes, DFE - 'What Works': Interventions for children and young people with speech, language and communication needs 2012, Research Gate - </w:t>
            </w:r>
            <w:r w:rsidRPr="000E3C42">
              <w:rPr>
                <w:rFonts w:asciiTheme="minorHAnsi" w:hAnsiTheme="minorHAnsi" w:cstheme="minorHAnsi"/>
                <w:b w:val="0"/>
                <w:bCs/>
                <w:color w:val="auto"/>
                <w:sz w:val="22"/>
                <w:szCs w:val="22"/>
              </w:rPr>
              <w:t>Educational outcomes associated with persistent speech disorder 2021</w:t>
            </w:r>
          </w:p>
          <w:p w14:paraId="255C064E" w14:textId="77777777" w:rsidR="00124144" w:rsidRDefault="00124144" w:rsidP="00124144">
            <w:pPr>
              <w:pStyle w:val="TableRowCentered"/>
              <w:jc w:val="left"/>
              <w:rPr>
                <w:rFonts w:asciiTheme="minorHAnsi" w:hAnsiTheme="minorHAnsi" w:cstheme="minorHAnsi"/>
                <w:sz w:val="22"/>
              </w:rPr>
            </w:pPr>
          </w:p>
          <w:p w14:paraId="566AA691" w14:textId="77777777" w:rsidR="00FA1149" w:rsidRPr="00AF33D1" w:rsidRDefault="00FA1149" w:rsidP="00FA1149">
            <w:pPr>
              <w:spacing w:after="33"/>
              <w:rPr>
                <w:rFonts w:asciiTheme="minorHAnsi" w:hAnsiTheme="minorHAnsi" w:cstheme="minorHAnsi"/>
                <w:sz w:val="22"/>
                <w:szCs w:val="22"/>
              </w:rPr>
            </w:pPr>
            <w:r w:rsidRPr="00AF33D1">
              <w:rPr>
                <w:rFonts w:asciiTheme="minorHAnsi" w:hAnsiTheme="minorHAnsi" w:cstheme="minorHAnsi"/>
                <w:sz w:val="22"/>
                <w:szCs w:val="22"/>
              </w:rPr>
              <w:t>“Wider strategies address non-academic barriers to success at school that have a significant influence on attainment.” EEF</w:t>
            </w:r>
          </w:p>
          <w:p w14:paraId="5484E669" w14:textId="77777777" w:rsidR="00FA1149" w:rsidRPr="00AF33D1" w:rsidRDefault="00FA1149" w:rsidP="00FA1149">
            <w:pPr>
              <w:spacing w:after="33"/>
              <w:rPr>
                <w:rFonts w:asciiTheme="minorHAnsi" w:hAnsiTheme="minorHAnsi" w:cstheme="minorHAnsi"/>
                <w:sz w:val="22"/>
                <w:szCs w:val="22"/>
              </w:rPr>
            </w:pPr>
            <w:r w:rsidRPr="00AF33D1">
              <w:rPr>
                <w:rFonts w:asciiTheme="minorHAnsi" w:hAnsiTheme="minorHAnsi" w:cstheme="minorHAnsi"/>
                <w:sz w:val="22"/>
                <w:szCs w:val="22"/>
              </w:rPr>
              <w:t>Manitoba Society for OT May 2019.</w:t>
            </w:r>
          </w:p>
          <w:p w14:paraId="2A7D551B" w14:textId="09882CE7" w:rsidR="00FA1149" w:rsidRPr="000E3C42" w:rsidRDefault="00FA1149" w:rsidP="00FA1149">
            <w:pPr>
              <w:pStyle w:val="TableRowCentered"/>
              <w:jc w:val="left"/>
              <w:rPr>
                <w:rFonts w:asciiTheme="minorHAnsi" w:hAnsiTheme="minorHAnsi" w:cstheme="minorHAnsi"/>
                <w:sz w:val="22"/>
              </w:rPr>
            </w:pPr>
            <w:r w:rsidRPr="00AF33D1">
              <w:rPr>
                <w:rFonts w:asciiTheme="minorHAnsi" w:hAnsiTheme="minorHAnsi" w:cstheme="minorHAnsi"/>
              </w:rPr>
              <w:t>Select Committee on Education and Skills – Memorandum submitted by NAPOT Nov 2005</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F92BD" w14:textId="77777777" w:rsidR="00124144"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t>2, 3, 5, 7</w:t>
            </w:r>
          </w:p>
          <w:p w14:paraId="38635EBD" w14:textId="77777777" w:rsidR="00124144" w:rsidRPr="00FC0B7A" w:rsidRDefault="00124144" w:rsidP="00124144">
            <w:pPr>
              <w:pStyle w:val="TableRowCentered"/>
              <w:jc w:val="left"/>
              <w:rPr>
                <w:rFonts w:asciiTheme="minorHAnsi" w:hAnsiTheme="minorHAnsi" w:cstheme="minorHAnsi"/>
                <w:color w:val="FF0000"/>
                <w:sz w:val="22"/>
              </w:rPr>
            </w:pPr>
          </w:p>
          <w:p w14:paraId="57363CFE" w14:textId="77777777" w:rsidR="00124144" w:rsidRPr="00FC0B7A" w:rsidRDefault="00124144" w:rsidP="00124144">
            <w:pPr>
              <w:pStyle w:val="TableRowCentered"/>
              <w:jc w:val="left"/>
              <w:rPr>
                <w:rFonts w:asciiTheme="minorHAnsi" w:hAnsiTheme="minorHAnsi" w:cstheme="minorHAnsi"/>
                <w:color w:val="FF0000"/>
                <w:sz w:val="22"/>
              </w:rPr>
            </w:pPr>
          </w:p>
          <w:p w14:paraId="56CECF4A" w14:textId="77777777" w:rsidR="00124144" w:rsidRPr="00FC0B7A" w:rsidRDefault="00124144" w:rsidP="00124144">
            <w:pPr>
              <w:pStyle w:val="TableRowCentered"/>
              <w:jc w:val="left"/>
              <w:rPr>
                <w:rFonts w:asciiTheme="minorHAnsi" w:hAnsiTheme="minorHAnsi" w:cstheme="minorHAnsi"/>
                <w:color w:val="FF0000"/>
                <w:sz w:val="22"/>
              </w:rPr>
            </w:pPr>
          </w:p>
          <w:p w14:paraId="56F31CC1" w14:textId="77777777" w:rsidR="00124144" w:rsidRPr="00FC0B7A" w:rsidRDefault="00124144" w:rsidP="00124144">
            <w:pPr>
              <w:pStyle w:val="TableRowCentered"/>
              <w:jc w:val="left"/>
              <w:rPr>
                <w:rFonts w:asciiTheme="minorHAnsi" w:hAnsiTheme="minorHAnsi" w:cstheme="minorHAnsi"/>
                <w:color w:val="FF0000"/>
                <w:sz w:val="22"/>
              </w:rPr>
            </w:pPr>
          </w:p>
          <w:p w14:paraId="47A2EDE8" w14:textId="77777777" w:rsidR="00124144" w:rsidRPr="00FC0B7A" w:rsidRDefault="00124144" w:rsidP="00124144">
            <w:pPr>
              <w:pStyle w:val="TableRowCentered"/>
              <w:jc w:val="left"/>
              <w:rPr>
                <w:rFonts w:asciiTheme="minorHAnsi" w:hAnsiTheme="minorHAnsi" w:cstheme="minorHAnsi"/>
                <w:color w:val="FF0000"/>
                <w:sz w:val="22"/>
              </w:rPr>
            </w:pPr>
          </w:p>
          <w:p w14:paraId="5E4794F9" w14:textId="77777777" w:rsidR="00124144" w:rsidRDefault="00124144" w:rsidP="00124144">
            <w:pPr>
              <w:pStyle w:val="TableRowCentered"/>
              <w:jc w:val="left"/>
              <w:rPr>
                <w:rFonts w:asciiTheme="minorHAnsi" w:hAnsiTheme="minorHAnsi" w:cstheme="minorHAnsi"/>
                <w:b/>
                <w:color w:val="FF0000"/>
                <w:sz w:val="22"/>
                <w:szCs w:val="22"/>
              </w:rPr>
            </w:pPr>
          </w:p>
          <w:p w14:paraId="7B2B06F2" w14:textId="77777777" w:rsidR="00124144" w:rsidRDefault="00124144" w:rsidP="00124144">
            <w:pPr>
              <w:pStyle w:val="TableRowCentered"/>
              <w:jc w:val="left"/>
              <w:rPr>
                <w:rFonts w:asciiTheme="minorHAnsi" w:hAnsiTheme="minorHAnsi" w:cstheme="minorHAnsi"/>
                <w:b/>
                <w:color w:val="FF0000"/>
                <w:sz w:val="22"/>
                <w:szCs w:val="22"/>
              </w:rPr>
            </w:pPr>
          </w:p>
          <w:p w14:paraId="3CB660BC" w14:textId="77777777" w:rsidR="00124144" w:rsidRDefault="00124144" w:rsidP="00124144">
            <w:pPr>
              <w:pStyle w:val="TableRowCentered"/>
              <w:jc w:val="left"/>
              <w:rPr>
                <w:rFonts w:asciiTheme="minorHAnsi" w:hAnsiTheme="minorHAnsi" w:cstheme="minorHAnsi"/>
                <w:b/>
                <w:color w:val="FF0000"/>
                <w:sz w:val="22"/>
                <w:szCs w:val="22"/>
              </w:rPr>
            </w:pPr>
          </w:p>
          <w:p w14:paraId="3BA9D8A6" w14:textId="77777777" w:rsidR="00124144" w:rsidRDefault="00124144" w:rsidP="00124144">
            <w:pPr>
              <w:pStyle w:val="TableRowCentered"/>
              <w:jc w:val="left"/>
              <w:rPr>
                <w:rFonts w:asciiTheme="minorHAnsi" w:hAnsiTheme="minorHAnsi" w:cstheme="minorHAnsi"/>
                <w:b/>
                <w:color w:val="FF0000"/>
                <w:sz w:val="22"/>
                <w:szCs w:val="22"/>
              </w:rPr>
            </w:pPr>
          </w:p>
          <w:p w14:paraId="7DE935A9" w14:textId="77777777" w:rsidR="00124144" w:rsidRDefault="00124144" w:rsidP="00124144">
            <w:pPr>
              <w:pStyle w:val="TableRowCentered"/>
              <w:jc w:val="left"/>
              <w:rPr>
                <w:rFonts w:asciiTheme="minorHAnsi" w:hAnsiTheme="minorHAnsi" w:cstheme="minorHAnsi"/>
                <w:b/>
                <w:color w:val="FF0000"/>
                <w:sz w:val="22"/>
                <w:szCs w:val="22"/>
              </w:rPr>
            </w:pPr>
          </w:p>
          <w:p w14:paraId="33D3F603" w14:textId="77777777" w:rsidR="00124144" w:rsidRPr="0020259E" w:rsidRDefault="00124144" w:rsidP="00124144">
            <w:pPr>
              <w:pStyle w:val="TableRowCentered"/>
              <w:jc w:val="left"/>
              <w:rPr>
                <w:rFonts w:asciiTheme="minorHAnsi" w:hAnsiTheme="minorHAnsi" w:cstheme="minorHAnsi"/>
                <w:color w:val="FF0000"/>
                <w:sz w:val="22"/>
              </w:rPr>
            </w:pPr>
          </w:p>
          <w:p w14:paraId="65918FF4" w14:textId="77777777" w:rsidR="00124144" w:rsidRPr="0020259E" w:rsidRDefault="00124144" w:rsidP="00124144">
            <w:pPr>
              <w:pStyle w:val="TableRowCentered"/>
              <w:jc w:val="left"/>
              <w:rPr>
                <w:rFonts w:asciiTheme="minorHAnsi" w:hAnsiTheme="minorHAnsi" w:cstheme="minorHAnsi"/>
                <w:color w:val="FF0000"/>
                <w:sz w:val="22"/>
              </w:rPr>
            </w:pPr>
          </w:p>
          <w:p w14:paraId="1C4C6CB1" w14:textId="77777777" w:rsidR="00124144" w:rsidRPr="0020259E" w:rsidRDefault="00124144" w:rsidP="00124144">
            <w:pPr>
              <w:pStyle w:val="TableRowCentered"/>
              <w:jc w:val="left"/>
              <w:rPr>
                <w:rFonts w:asciiTheme="minorHAnsi" w:hAnsiTheme="minorHAnsi" w:cstheme="minorHAnsi"/>
                <w:color w:val="FF0000"/>
                <w:sz w:val="22"/>
              </w:rPr>
            </w:pPr>
          </w:p>
          <w:p w14:paraId="3AF28F1A" w14:textId="77777777" w:rsidR="00124144" w:rsidRPr="0020259E" w:rsidRDefault="00124144" w:rsidP="00124144">
            <w:pPr>
              <w:pStyle w:val="TableRowCentered"/>
              <w:jc w:val="left"/>
              <w:rPr>
                <w:rFonts w:asciiTheme="minorHAnsi" w:hAnsiTheme="minorHAnsi" w:cstheme="minorHAnsi"/>
                <w:color w:val="FF0000"/>
                <w:sz w:val="22"/>
              </w:rPr>
            </w:pPr>
          </w:p>
          <w:p w14:paraId="0668B942" w14:textId="77777777" w:rsidR="00124144" w:rsidRPr="0020259E" w:rsidRDefault="00124144" w:rsidP="00124144">
            <w:pPr>
              <w:pStyle w:val="TableRowCentered"/>
              <w:jc w:val="left"/>
              <w:rPr>
                <w:rFonts w:asciiTheme="minorHAnsi" w:hAnsiTheme="minorHAnsi" w:cstheme="minorHAnsi"/>
                <w:color w:val="FF0000"/>
                <w:sz w:val="22"/>
              </w:rPr>
            </w:pPr>
          </w:p>
          <w:p w14:paraId="7A97C029" w14:textId="77777777" w:rsidR="00124144" w:rsidRDefault="00124144" w:rsidP="00124144">
            <w:pPr>
              <w:pStyle w:val="TableRowCentered"/>
              <w:jc w:val="left"/>
              <w:rPr>
                <w:rFonts w:asciiTheme="minorHAnsi" w:hAnsiTheme="minorHAnsi" w:cstheme="minorHAnsi"/>
                <w:color w:val="FF0000"/>
                <w:sz w:val="22"/>
              </w:rPr>
            </w:pPr>
          </w:p>
          <w:p w14:paraId="2AB3E506" w14:textId="77777777" w:rsidR="00124144" w:rsidRDefault="00124144" w:rsidP="00124144">
            <w:pPr>
              <w:pStyle w:val="TableRowCentered"/>
              <w:ind w:left="0"/>
              <w:jc w:val="left"/>
              <w:rPr>
                <w:rFonts w:asciiTheme="minorHAnsi" w:hAnsiTheme="minorHAnsi" w:cstheme="minorHAnsi"/>
                <w:color w:val="FF0000"/>
                <w:sz w:val="22"/>
              </w:rPr>
            </w:pPr>
          </w:p>
          <w:p w14:paraId="5265E208" w14:textId="77777777" w:rsidR="00124144" w:rsidRPr="0020259E" w:rsidRDefault="00124144" w:rsidP="00124144">
            <w:pPr>
              <w:pStyle w:val="TableRowCentered"/>
              <w:ind w:left="0"/>
              <w:jc w:val="left"/>
              <w:rPr>
                <w:rFonts w:asciiTheme="minorHAnsi" w:hAnsiTheme="minorHAnsi" w:cstheme="minorHAnsi"/>
                <w:color w:val="FF0000"/>
                <w:sz w:val="22"/>
              </w:rPr>
            </w:pPr>
          </w:p>
          <w:p w14:paraId="299D385B" w14:textId="77777777" w:rsidR="00124144" w:rsidRPr="0020259E" w:rsidRDefault="00124144" w:rsidP="00124144">
            <w:pPr>
              <w:pStyle w:val="TableRowCentered"/>
              <w:jc w:val="left"/>
              <w:rPr>
                <w:rFonts w:asciiTheme="minorHAnsi" w:hAnsiTheme="minorHAnsi" w:cstheme="minorHAnsi"/>
                <w:color w:val="FF0000"/>
                <w:sz w:val="22"/>
              </w:rPr>
            </w:pPr>
          </w:p>
          <w:p w14:paraId="61383057" w14:textId="77777777" w:rsidR="00124144" w:rsidRDefault="00124144" w:rsidP="00124144">
            <w:pPr>
              <w:pStyle w:val="TableRowCentered"/>
              <w:jc w:val="left"/>
              <w:rPr>
                <w:rFonts w:asciiTheme="minorHAnsi" w:hAnsiTheme="minorHAnsi" w:cstheme="minorHAnsi"/>
                <w:sz w:val="22"/>
              </w:rPr>
            </w:pPr>
          </w:p>
          <w:p w14:paraId="6FEC9E3C" w14:textId="77777777" w:rsidR="00FA1149" w:rsidRDefault="00FA1149" w:rsidP="00124144">
            <w:pPr>
              <w:pStyle w:val="TableRowCentered"/>
              <w:jc w:val="left"/>
              <w:rPr>
                <w:rFonts w:asciiTheme="minorHAnsi" w:hAnsiTheme="minorHAnsi" w:cstheme="minorHAnsi"/>
                <w:sz w:val="22"/>
              </w:rPr>
            </w:pPr>
          </w:p>
          <w:p w14:paraId="24D0D7ED" w14:textId="77777777" w:rsidR="00FA1149" w:rsidRDefault="00FA1149" w:rsidP="00124144">
            <w:pPr>
              <w:pStyle w:val="TableRowCentered"/>
              <w:jc w:val="left"/>
              <w:rPr>
                <w:rFonts w:asciiTheme="minorHAnsi" w:hAnsiTheme="minorHAnsi" w:cstheme="minorHAnsi"/>
                <w:sz w:val="22"/>
              </w:rPr>
            </w:pPr>
          </w:p>
          <w:p w14:paraId="28670AD2" w14:textId="77777777" w:rsidR="00FA1149" w:rsidRDefault="00FA1149" w:rsidP="00124144">
            <w:pPr>
              <w:pStyle w:val="TableRowCentered"/>
              <w:jc w:val="left"/>
              <w:rPr>
                <w:rFonts w:asciiTheme="minorHAnsi" w:hAnsiTheme="minorHAnsi" w:cstheme="minorHAnsi"/>
                <w:sz w:val="22"/>
              </w:rPr>
            </w:pPr>
          </w:p>
          <w:p w14:paraId="4B61D88C" w14:textId="77777777" w:rsidR="00FA1149" w:rsidRDefault="00FA1149" w:rsidP="00124144">
            <w:pPr>
              <w:pStyle w:val="TableRowCentered"/>
              <w:jc w:val="left"/>
              <w:rPr>
                <w:rFonts w:asciiTheme="minorHAnsi" w:hAnsiTheme="minorHAnsi" w:cstheme="minorHAnsi"/>
                <w:sz w:val="22"/>
              </w:rPr>
            </w:pPr>
          </w:p>
          <w:p w14:paraId="0DDE5B9A" w14:textId="77777777" w:rsidR="00FA1149" w:rsidRDefault="00FA1149" w:rsidP="00124144">
            <w:pPr>
              <w:pStyle w:val="TableRowCentered"/>
              <w:jc w:val="left"/>
              <w:rPr>
                <w:rFonts w:asciiTheme="minorHAnsi" w:hAnsiTheme="minorHAnsi" w:cstheme="minorHAnsi"/>
                <w:sz w:val="22"/>
              </w:rPr>
            </w:pPr>
          </w:p>
          <w:p w14:paraId="3A5368EC" w14:textId="77777777" w:rsidR="00FA1149" w:rsidRDefault="00FA1149" w:rsidP="00124144">
            <w:pPr>
              <w:pStyle w:val="TableRowCentered"/>
              <w:jc w:val="left"/>
              <w:rPr>
                <w:rFonts w:asciiTheme="minorHAnsi" w:hAnsiTheme="minorHAnsi" w:cstheme="minorHAnsi"/>
                <w:sz w:val="22"/>
              </w:rPr>
            </w:pPr>
          </w:p>
          <w:p w14:paraId="7171ED31" w14:textId="77777777" w:rsidR="00FA1149" w:rsidRDefault="00FA1149" w:rsidP="00FA1149">
            <w:pPr>
              <w:pStyle w:val="TableRowCentered"/>
              <w:ind w:left="0"/>
              <w:jc w:val="left"/>
              <w:rPr>
                <w:rFonts w:asciiTheme="minorHAnsi" w:hAnsiTheme="minorHAnsi" w:cstheme="minorHAnsi"/>
                <w:sz w:val="22"/>
              </w:rPr>
            </w:pPr>
          </w:p>
          <w:p w14:paraId="2A7D551C" w14:textId="3AA557FA" w:rsidR="00FA1149" w:rsidRPr="000E3C42" w:rsidRDefault="00FA1149" w:rsidP="00FA1149">
            <w:pPr>
              <w:pStyle w:val="TableRowCentered"/>
              <w:ind w:left="0"/>
              <w:jc w:val="left"/>
              <w:rPr>
                <w:rFonts w:asciiTheme="minorHAnsi" w:hAnsiTheme="minorHAnsi" w:cstheme="minorHAnsi"/>
                <w:sz w:val="22"/>
              </w:rPr>
            </w:pPr>
            <w:r>
              <w:rPr>
                <w:rFonts w:asciiTheme="minorHAnsi" w:hAnsiTheme="minorHAnsi" w:cstheme="minorHAnsi"/>
                <w:sz w:val="22"/>
              </w:rPr>
              <w:t>6, 7, 10</w:t>
            </w:r>
          </w:p>
        </w:tc>
      </w:tr>
      <w:tr w:rsidR="00124144" w14:paraId="2A7D5521"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7D59" w14:textId="4E5D2FF1" w:rsidR="00124144" w:rsidRPr="000E3C42" w:rsidRDefault="0014763E" w:rsidP="00124144">
            <w:pPr>
              <w:pStyle w:val="NoSpacing"/>
              <w:rPr>
                <w:rFonts w:asciiTheme="minorHAnsi" w:hAnsiTheme="minorHAnsi" w:cstheme="minorHAnsi"/>
                <w:b/>
              </w:rPr>
            </w:pPr>
            <w:proofErr w:type="spellStart"/>
            <w:r>
              <w:rPr>
                <w:rFonts w:asciiTheme="minorHAnsi" w:hAnsiTheme="minorHAnsi" w:cstheme="minorHAnsi"/>
                <w:b/>
              </w:rPr>
              <w:t>MyHappyMinds</w:t>
            </w:r>
            <w:proofErr w:type="spellEnd"/>
            <w:r w:rsidR="00124144" w:rsidRPr="000E3C42">
              <w:rPr>
                <w:rFonts w:asciiTheme="minorHAnsi" w:hAnsiTheme="minorHAnsi" w:cstheme="minorHAnsi"/>
                <w:b/>
              </w:rPr>
              <w:t xml:space="preserve"> Intervention Assistant</w:t>
            </w:r>
            <w:r w:rsidR="00124144">
              <w:rPr>
                <w:rFonts w:asciiTheme="minorHAnsi" w:hAnsiTheme="minorHAnsi" w:cstheme="minorHAnsi"/>
                <w:b/>
              </w:rPr>
              <w:t xml:space="preserve"> </w:t>
            </w:r>
          </w:p>
          <w:p w14:paraId="16FE82D8" w14:textId="6805182D" w:rsidR="00124144" w:rsidRPr="000E3C42" w:rsidRDefault="00124144" w:rsidP="00124144">
            <w:pPr>
              <w:pStyle w:val="NoSpacing"/>
              <w:numPr>
                <w:ilvl w:val="0"/>
                <w:numId w:val="17"/>
              </w:numPr>
              <w:ind w:left="164" w:hanging="142"/>
              <w:rPr>
                <w:rFonts w:asciiTheme="minorHAnsi" w:hAnsiTheme="minorHAnsi" w:cstheme="minorHAnsi"/>
              </w:rPr>
            </w:pPr>
            <w:r w:rsidRPr="000E3C42">
              <w:rPr>
                <w:rFonts w:asciiTheme="minorHAnsi" w:hAnsiTheme="minorHAnsi" w:cstheme="minorHAnsi"/>
              </w:rPr>
              <w:t>To assess students and deliver personalised interventions.</w:t>
            </w:r>
          </w:p>
          <w:p w14:paraId="3CEE6532" w14:textId="2B1FFD56" w:rsidR="00124144" w:rsidRDefault="00124144" w:rsidP="00124144">
            <w:pPr>
              <w:pStyle w:val="NoSpacing"/>
              <w:numPr>
                <w:ilvl w:val="0"/>
                <w:numId w:val="17"/>
              </w:numPr>
              <w:ind w:left="164" w:hanging="142"/>
              <w:rPr>
                <w:rFonts w:asciiTheme="minorHAnsi" w:hAnsiTheme="minorHAnsi" w:cstheme="minorHAnsi"/>
              </w:rPr>
            </w:pPr>
            <w:r w:rsidRPr="000E3C42">
              <w:rPr>
                <w:rFonts w:asciiTheme="minorHAnsi" w:hAnsiTheme="minorHAnsi" w:cstheme="minorHAnsi"/>
              </w:rPr>
              <w:t xml:space="preserve">To support teaching staff with strategies and their understanding of how to identify and support </w:t>
            </w:r>
            <w:proofErr w:type="gramStart"/>
            <w:r w:rsidRPr="000E3C42">
              <w:rPr>
                <w:rFonts w:asciiTheme="minorHAnsi" w:hAnsiTheme="minorHAnsi" w:cstheme="minorHAnsi"/>
              </w:rPr>
              <w:t>students</w:t>
            </w:r>
            <w:proofErr w:type="gramEnd"/>
            <w:r w:rsidRPr="000E3C42">
              <w:rPr>
                <w:rFonts w:asciiTheme="minorHAnsi" w:hAnsiTheme="minorHAnsi" w:cstheme="minorHAnsi"/>
              </w:rPr>
              <w:t xml:space="preserve"> mental well-being.</w:t>
            </w:r>
          </w:p>
          <w:p w14:paraId="2A7D551E" w14:textId="1CB29D3C" w:rsidR="00124144" w:rsidRPr="007C4762" w:rsidRDefault="000B3EC2" w:rsidP="007C4762">
            <w:pPr>
              <w:pStyle w:val="NoSpacing"/>
              <w:numPr>
                <w:ilvl w:val="0"/>
                <w:numId w:val="17"/>
              </w:numPr>
              <w:ind w:left="164" w:hanging="142"/>
              <w:rPr>
                <w:rFonts w:asciiTheme="minorHAnsi" w:hAnsiTheme="minorHAnsi" w:cstheme="minorHAnsi"/>
              </w:rPr>
            </w:pPr>
            <w:r>
              <w:rPr>
                <w:rFonts w:asciiTheme="minorHAnsi" w:hAnsiTheme="minorHAnsi" w:cstheme="minorHAnsi"/>
              </w:rPr>
              <w:t xml:space="preserve">Provide a personalised approach to meet </w:t>
            </w:r>
            <w:proofErr w:type="gramStart"/>
            <w:r>
              <w:rPr>
                <w:rFonts w:asciiTheme="minorHAnsi" w:hAnsiTheme="minorHAnsi" w:cstheme="minorHAnsi"/>
              </w:rPr>
              <w:t>students</w:t>
            </w:r>
            <w:proofErr w:type="gramEnd"/>
            <w:r>
              <w:rPr>
                <w:rFonts w:asciiTheme="minorHAnsi" w:hAnsiTheme="minorHAnsi" w:cstheme="minorHAnsi"/>
              </w:rPr>
              <w:t xml:space="preserve"> wellbeing needs during wellbeing lessons.</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A155BA8" w:rsidR="00124144" w:rsidRPr="000E3C42"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t>“Social and emotional skills support effective learning and are linked to positive outcomes later in life.” EEF Evidence Brief. EEF toolkit indicates ‘Social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80F84" w14:textId="55F24344" w:rsidR="00124144" w:rsidRPr="0020259E" w:rsidRDefault="00124144" w:rsidP="00124144">
            <w:pPr>
              <w:pStyle w:val="TableRowCentered"/>
              <w:jc w:val="left"/>
              <w:rPr>
                <w:rFonts w:asciiTheme="minorHAnsi" w:hAnsiTheme="minorHAnsi" w:cstheme="minorHAnsi"/>
                <w:sz w:val="22"/>
                <w:szCs w:val="22"/>
              </w:rPr>
            </w:pPr>
            <w:r w:rsidRPr="0020259E">
              <w:rPr>
                <w:rFonts w:asciiTheme="minorHAnsi" w:hAnsiTheme="minorHAnsi" w:cstheme="minorHAnsi"/>
                <w:sz w:val="22"/>
                <w:szCs w:val="22"/>
              </w:rPr>
              <w:t>6, 7, 8</w:t>
            </w:r>
            <w:r w:rsidR="0047511C">
              <w:rPr>
                <w:rFonts w:asciiTheme="minorHAnsi" w:hAnsiTheme="minorHAnsi" w:cstheme="minorHAnsi"/>
                <w:sz w:val="22"/>
                <w:szCs w:val="22"/>
              </w:rPr>
              <w:t>, 10</w:t>
            </w:r>
          </w:p>
          <w:p w14:paraId="2A7D5520" w14:textId="4C77456F" w:rsidR="00124144" w:rsidRPr="000E3C42" w:rsidRDefault="00124144" w:rsidP="00124144">
            <w:pPr>
              <w:pStyle w:val="TableRowCentered"/>
              <w:jc w:val="left"/>
              <w:rPr>
                <w:rFonts w:asciiTheme="minorHAnsi" w:hAnsiTheme="minorHAnsi" w:cstheme="minorHAnsi"/>
                <w:sz w:val="22"/>
              </w:rPr>
            </w:pPr>
          </w:p>
        </w:tc>
      </w:tr>
      <w:tr w:rsidR="00124144" w14:paraId="4C0CF068"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237E"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Phonics and early reading resources</w:t>
            </w:r>
          </w:p>
          <w:p w14:paraId="7F409048" w14:textId="77777777" w:rsidR="00124144" w:rsidRPr="0064049C" w:rsidRDefault="00124144" w:rsidP="00124144">
            <w:pPr>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assess students reading ability and comprehension level.</w:t>
            </w:r>
          </w:p>
          <w:p w14:paraId="6AEC0F7E" w14:textId="77777777" w:rsidR="00124144" w:rsidRPr="0064049C" w:rsidRDefault="00124144" w:rsidP="00124144">
            <w:pPr>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set students targets in their reading to develop their literacy.</w:t>
            </w:r>
          </w:p>
          <w:p w14:paraId="7D1B3FFE" w14:textId="77777777" w:rsidR="00124144" w:rsidRPr="0064049C" w:rsidRDefault="00124144" w:rsidP="00124144">
            <w:pPr>
              <w:pStyle w:val="ListParagraph"/>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the students reading resources that engage them and challenge them in their learning.</w:t>
            </w:r>
          </w:p>
          <w:p w14:paraId="1972F0C8" w14:textId="77777777" w:rsidR="00124144" w:rsidRPr="00EF2AF9" w:rsidRDefault="00124144" w:rsidP="00124144">
            <w:pPr>
              <w:pStyle w:val="NoSpacing"/>
              <w:numPr>
                <w:ilvl w:val="0"/>
                <w:numId w:val="33"/>
              </w:numPr>
              <w:ind w:left="169" w:hanging="169"/>
              <w:rPr>
                <w:rFonts w:asciiTheme="minorHAnsi" w:hAnsiTheme="minorHAnsi" w:cstheme="minorHAnsi"/>
                <w:b/>
              </w:rPr>
            </w:pPr>
            <w:r w:rsidRPr="0064049C">
              <w:rPr>
                <w:rFonts w:asciiTheme="minorHAnsi" w:hAnsiTheme="minorHAnsi" w:cstheme="minorHAnsi"/>
              </w:rPr>
              <w:t>To give students the resources they need to develop their reading in their Phonics and DEAR morning time session.</w:t>
            </w:r>
          </w:p>
          <w:p w14:paraId="3CBF2D40" w14:textId="698BE5B8" w:rsidR="00124144" w:rsidRPr="000E3C42" w:rsidRDefault="00124144" w:rsidP="00124144">
            <w:pPr>
              <w:pStyle w:val="NoSpacing"/>
              <w:numPr>
                <w:ilvl w:val="0"/>
                <w:numId w:val="20"/>
              </w:numPr>
              <w:ind w:left="164" w:hanging="142"/>
              <w:rPr>
                <w:rFonts w:asciiTheme="minorHAnsi" w:hAnsiTheme="minorHAnsi" w:cstheme="minorHAnsi"/>
                <w:b/>
              </w:rPr>
            </w:pPr>
            <w:r>
              <w:rPr>
                <w:rFonts w:asciiTheme="minorHAnsi" w:hAnsiTheme="minorHAnsi" w:cstheme="minorHAnsi"/>
              </w:rPr>
              <w:t>Provide staff with training to enable effective implementation.</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C6F94" w14:textId="77777777" w:rsidR="00124144" w:rsidRPr="0064049C" w:rsidRDefault="00124144" w:rsidP="00124144">
            <w:pPr>
              <w:spacing w:after="33"/>
              <w:jc w:val="both"/>
              <w:rPr>
                <w:rFonts w:asciiTheme="minorHAnsi" w:hAnsiTheme="minorHAnsi" w:cstheme="minorHAnsi"/>
                <w:sz w:val="22"/>
              </w:rPr>
            </w:pPr>
            <w:r w:rsidRPr="0064049C">
              <w:rPr>
                <w:rFonts w:asciiTheme="minorHAnsi" w:hAnsiTheme="minorHAnsi" w:cstheme="minorHAnsi"/>
                <w:sz w:val="22"/>
              </w:rPr>
              <w:t>DFE – The reading framework: teaching the foundations of literacy.</w:t>
            </w:r>
          </w:p>
          <w:p w14:paraId="58113238" w14:textId="77777777" w:rsidR="00124144" w:rsidRPr="0064049C" w:rsidRDefault="00124144" w:rsidP="00124144">
            <w:pPr>
              <w:spacing w:after="33"/>
              <w:jc w:val="both"/>
              <w:rPr>
                <w:rFonts w:asciiTheme="minorHAnsi" w:hAnsiTheme="minorHAnsi" w:cstheme="minorHAnsi"/>
                <w:sz w:val="22"/>
              </w:rPr>
            </w:pPr>
            <w:r w:rsidRPr="0064049C">
              <w:rPr>
                <w:rFonts w:asciiTheme="minorHAnsi" w:hAnsiTheme="minorHAnsi" w:cstheme="minorHAnsi"/>
                <w:sz w:val="22"/>
              </w:rPr>
              <w:t>EEF – Phonics July 2021.</w:t>
            </w:r>
          </w:p>
          <w:p w14:paraId="0D37D4BB" w14:textId="36F8C578" w:rsidR="00124144" w:rsidRPr="000E3C42" w:rsidRDefault="00124144" w:rsidP="00124144">
            <w:pPr>
              <w:pStyle w:val="TableRowCentered"/>
              <w:jc w:val="left"/>
              <w:rPr>
                <w:rFonts w:asciiTheme="minorHAnsi" w:hAnsiTheme="minorHAnsi" w:cstheme="minorHAnsi"/>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37F8"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1, 2, 3, 5</w:t>
            </w:r>
          </w:p>
          <w:p w14:paraId="31E8D3AA" w14:textId="600B174B" w:rsidR="00124144" w:rsidRPr="000E3C42" w:rsidRDefault="00124144" w:rsidP="00124144">
            <w:pPr>
              <w:pStyle w:val="TableRowCentered"/>
              <w:jc w:val="left"/>
              <w:rPr>
                <w:rFonts w:asciiTheme="minorHAnsi" w:hAnsiTheme="minorHAnsi" w:cstheme="minorHAnsi"/>
                <w:sz w:val="22"/>
              </w:rPr>
            </w:pPr>
          </w:p>
        </w:tc>
      </w:tr>
      <w:tr w:rsidR="00124144" w14:paraId="415EEA0F"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F596"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Little Wandle Phonics online resources and subscription</w:t>
            </w:r>
          </w:p>
          <w:p w14:paraId="49EF5841" w14:textId="77777777" w:rsidR="00124144" w:rsidRPr="0064049C" w:rsidRDefault="00124144" w:rsidP="00124144">
            <w:pPr>
              <w:numPr>
                <w:ilvl w:val="0"/>
                <w:numId w:val="35"/>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students a wide range of resources which are age and level appropriate books that will support and challenge students in their reading.</w:t>
            </w:r>
          </w:p>
          <w:p w14:paraId="7E198A81" w14:textId="77777777" w:rsidR="00124144" w:rsidRPr="0064049C" w:rsidRDefault="00124144" w:rsidP="00124144">
            <w:pPr>
              <w:pStyle w:val="ListParagraph"/>
              <w:numPr>
                <w:ilvl w:val="0"/>
                <w:numId w:val="35"/>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motivate and give students ownership of their reading.</w:t>
            </w:r>
          </w:p>
          <w:p w14:paraId="34E36F59" w14:textId="77777777" w:rsidR="00124144" w:rsidRPr="00EF2AF9" w:rsidRDefault="00124144" w:rsidP="00124144">
            <w:pPr>
              <w:pStyle w:val="ListParagraph"/>
              <w:numPr>
                <w:ilvl w:val="0"/>
                <w:numId w:val="35"/>
              </w:numPr>
              <w:spacing w:after="33"/>
              <w:ind w:left="169" w:hanging="169"/>
              <w:jc w:val="both"/>
              <w:rPr>
                <w:rFonts w:asciiTheme="minorHAnsi" w:hAnsiTheme="minorHAnsi" w:cstheme="minorHAnsi"/>
                <w:b/>
                <w:sz w:val="22"/>
                <w:szCs w:val="22"/>
              </w:rPr>
            </w:pPr>
            <w:r w:rsidRPr="00EF2AF9">
              <w:rPr>
                <w:rFonts w:asciiTheme="minorHAnsi" w:hAnsiTheme="minorHAnsi" w:cstheme="minorHAnsi"/>
                <w:sz w:val="22"/>
                <w:szCs w:val="22"/>
              </w:rPr>
              <w:t>To develop and consolidate student’s phonics knowledge and reading ability.</w:t>
            </w:r>
          </w:p>
          <w:p w14:paraId="1A18F892" w14:textId="1433862C" w:rsidR="00124144" w:rsidRPr="000E3C42" w:rsidRDefault="00124144" w:rsidP="00124144">
            <w:pPr>
              <w:pStyle w:val="NoSpacing"/>
              <w:numPr>
                <w:ilvl w:val="0"/>
                <w:numId w:val="19"/>
              </w:numPr>
              <w:ind w:left="164" w:hanging="142"/>
              <w:rPr>
                <w:rFonts w:asciiTheme="minorHAnsi" w:hAnsiTheme="minorHAnsi" w:cstheme="minorHAnsi"/>
                <w:b/>
              </w:rPr>
            </w:pPr>
            <w:r>
              <w:rPr>
                <w:rFonts w:asciiTheme="minorHAnsi" w:hAnsiTheme="minorHAnsi" w:cstheme="minorHAnsi"/>
              </w:rPr>
              <w:t>Provide staff with training to enable effective implementation.</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2920C" w14:textId="77777777" w:rsidR="00124144" w:rsidRPr="00996A82" w:rsidRDefault="00124144" w:rsidP="00124144">
            <w:pPr>
              <w:spacing w:after="33"/>
              <w:jc w:val="both"/>
              <w:rPr>
                <w:rFonts w:asciiTheme="minorHAnsi" w:hAnsiTheme="minorHAnsi" w:cstheme="minorHAnsi"/>
                <w:sz w:val="22"/>
                <w:szCs w:val="22"/>
              </w:rPr>
            </w:pPr>
            <w:r w:rsidRPr="00996A82">
              <w:rPr>
                <w:rFonts w:asciiTheme="minorHAnsi" w:hAnsiTheme="minorHAnsi" w:cstheme="minorHAnsi"/>
                <w:sz w:val="22"/>
                <w:szCs w:val="22"/>
              </w:rPr>
              <w:t>DFE – The reading framework: teaching the foundations of literacy.</w:t>
            </w:r>
          </w:p>
          <w:p w14:paraId="2AD9B392" w14:textId="77777777" w:rsidR="00124144" w:rsidRPr="00996A82" w:rsidRDefault="00124144" w:rsidP="00124144">
            <w:pPr>
              <w:spacing w:after="33"/>
              <w:jc w:val="both"/>
              <w:rPr>
                <w:rFonts w:asciiTheme="minorHAnsi" w:hAnsiTheme="minorHAnsi" w:cstheme="minorHAnsi"/>
                <w:sz w:val="22"/>
                <w:szCs w:val="22"/>
              </w:rPr>
            </w:pPr>
            <w:r w:rsidRPr="00996A82">
              <w:rPr>
                <w:rFonts w:asciiTheme="minorHAnsi" w:hAnsiTheme="minorHAnsi" w:cstheme="minorHAnsi"/>
                <w:sz w:val="22"/>
                <w:szCs w:val="22"/>
              </w:rPr>
              <w:t>EEF – Phonics July 2021</w:t>
            </w:r>
          </w:p>
          <w:p w14:paraId="4B04A758" w14:textId="7CCAC060" w:rsidR="00124144" w:rsidRPr="000E3C42" w:rsidRDefault="00124144" w:rsidP="00124144">
            <w:pPr>
              <w:pStyle w:val="TableRowCentered"/>
              <w:jc w:val="left"/>
              <w:rPr>
                <w:rFonts w:asciiTheme="minorHAnsi" w:hAnsiTheme="minorHAnsi" w:cstheme="minorHAnsi"/>
                <w:sz w:val="22"/>
              </w:rPr>
            </w:pPr>
            <w:r w:rsidRPr="00996A82">
              <w:rPr>
                <w:rFonts w:asciiTheme="minorHAnsi" w:hAnsiTheme="minorHAnsi" w:cstheme="minorHAnsi"/>
                <w:sz w:val="22"/>
                <w:szCs w:val="22"/>
              </w:rPr>
              <w:t>Improving Literacy in Secondary Schools’ EEF guidance report.</w:t>
            </w:r>
            <w:r>
              <w:rPr>
                <w:rFonts w:asciiTheme="minorHAnsi" w:hAnsiTheme="minorHAnsi" w:cstheme="minorHAnsi"/>
                <w:sz w:val="22"/>
                <w:szCs w:val="22"/>
              </w:rPr>
              <w:t xml:space="preserve"> </w:t>
            </w:r>
            <w:r w:rsidRPr="00996A82">
              <w:rPr>
                <w:rFonts w:asciiTheme="minorHAnsi" w:hAnsiTheme="minorHAnsi" w:cstheme="minorHAnsi"/>
                <w:sz w:val="22"/>
                <w:szCs w:val="22"/>
              </w:rPr>
              <w:t xml:space="preserve">“A focus on disciplinary literacy will include all pupils in </w:t>
            </w:r>
            <w:proofErr w:type="gramStart"/>
            <w:r w:rsidRPr="00996A82">
              <w:rPr>
                <w:rFonts w:asciiTheme="minorHAnsi" w:hAnsiTheme="minorHAnsi" w:cstheme="minorHAnsi"/>
                <w:sz w:val="22"/>
                <w:szCs w:val="22"/>
              </w:rPr>
              <w:t>learning, but</w:t>
            </w:r>
            <w:proofErr w:type="gramEnd"/>
            <w:r w:rsidRPr="00996A82">
              <w:rPr>
                <w:rFonts w:asciiTheme="minorHAnsi" w:hAnsiTheme="minorHAnsi" w:cstheme="minorHAnsi"/>
                <w:sz w:val="22"/>
                <w:szCs w:val="22"/>
              </w:rPr>
              <w:t xml:space="preserve"> will be particularly helpful to those from disadvantaged backgrounds. It will support inclusion in learning. Disciplinary literacy should be at the heart of schools’ disadvantage and </w:t>
            </w:r>
            <w:proofErr w:type="gramStart"/>
            <w:r w:rsidRPr="00996A82">
              <w:rPr>
                <w:rFonts w:asciiTheme="minorHAnsi" w:hAnsiTheme="minorHAnsi" w:cstheme="minorHAnsi"/>
                <w:sz w:val="22"/>
                <w:szCs w:val="22"/>
              </w:rPr>
              <w:t>catch up</w:t>
            </w:r>
            <w:proofErr w:type="gramEnd"/>
            <w:r w:rsidRPr="00996A82">
              <w:rPr>
                <w:rFonts w:asciiTheme="minorHAnsi" w:hAnsiTheme="minorHAnsi" w:cstheme="minorHAnsi"/>
                <w:sz w:val="22"/>
                <w:szCs w:val="22"/>
              </w:rPr>
              <w:t xml:space="preserve"> strategy.” Marc Rowland, 2022</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89DDE"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1, 2, 3, 5</w:t>
            </w:r>
          </w:p>
          <w:p w14:paraId="0C94BE8D" w14:textId="3D8C202C" w:rsidR="00124144" w:rsidRPr="000E3C42" w:rsidRDefault="00124144" w:rsidP="00124144">
            <w:pPr>
              <w:pStyle w:val="TableRowCentered"/>
              <w:jc w:val="left"/>
              <w:rPr>
                <w:rFonts w:asciiTheme="minorHAnsi" w:hAnsiTheme="minorHAnsi" w:cstheme="minorHAnsi"/>
                <w:sz w:val="22"/>
              </w:rPr>
            </w:pPr>
          </w:p>
        </w:tc>
      </w:tr>
      <w:tr w:rsidR="00124144" w14:paraId="7111E9D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46A5" w14:textId="210FDACE"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 xml:space="preserve">Concrete </w:t>
            </w:r>
            <w:r w:rsidR="00FA1149">
              <w:rPr>
                <w:rFonts w:asciiTheme="minorHAnsi" w:hAnsiTheme="minorHAnsi" w:cstheme="minorHAnsi"/>
                <w:b/>
                <w:sz w:val="22"/>
                <w:szCs w:val="22"/>
              </w:rPr>
              <w:t>subject</w:t>
            </w:r>
            <w:r w:rsidRPr="0064049C">
              <w:rPr>
                <w:rFonts w:asciiTheme="minorHAnsi" w:hAnsiTheme="minorHAnsi" w:cstheme="minorHAnsi"/>
                <w:b/>
                <w:sz w:val="22"/>
                <w:szCs w:val="22"/>
              </w:rPr>
              <w:t xml:space="preserve"> resources and online subscriptions</w:t>
            </w:r>
          </w:p>
          <w:p w14:paraId="5C12279E" w14:textId="290E18AA" w:rsidR="00124144" w:rsidRPr="0064049C" w:rsidRDefault="00124144" w:rsidP="00124144">
            <w:pPr>
              <w:pStyle w:val="ListParagraph"/>
              <w:numPr>
                <w:ilvl w:val="0"/>
                <w:numId w:val="34"/>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give students the physical resources to enable them to develop their understanding of the </w:t>
            </w:r>
            <w:r w:rsidR="00FA1149">
              <w:rPr>
                <w:rFonts w:asciiTheme="minorHAnsi" w:hAnsiTheme="minorHAnsi" w:cstheme="minorHAnsi"/>
                <w:sz w:val="22"/>
                <w:szCs w:val="22"/>
              </w:rPr>
              <w:t xml:space="preserve">subject specific </w:t>
            </w:r>
            <w:r w:rsidRPr="0064049C">
              <w:rPr>
                <w:rFonts w:asciiTheme="minorHAnsi" w:hAnsiTheme="minorHAnsi" w:cstheme="minorHAnsi"/>
                <w:sz w:val="22"/>
                <w:szCs w:val="22"/>
              </w:rPr>
              <w:t>key concepts and fully access their lessons.</w:t>
            </w:r>
          </w:p>
          <w:p w14:paraId="3F86C605" w14:textId="0D8CA809" w:rsidR="00124144" w:rsidRPr="0064049C" w:rsidRDefault="00124144" w:rsidP="00124144">
            <w:pPr>
              <w:pStyle w:val="ListParagraph"/>
              <w:numPr>
                <w:ilvl w:val="0"/>
                <w:numId w:val="34"/>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give students have a variety of online platforms and resources to develop their </w:t>
            </w:r>
            <w:r w:rsidR="00FA1149">
              <w:rPr>
                <w:rFonts w:asciiTheme="minorHAnsi" w:hAnsiTheme="minorHAnsi" w:cstheme="minorHAnsi"/>
                <w:sz w:val="22"/>
                <w:szCs w:val="22"/>
              </w:rPr>
              <w:t xml:space="preserve">subject specific </w:t>
            </w:r>
            <w:r w:rsidRPr="0064049C">
              <w:rPr>
                <w:rFonts w:asciiTheme="minorHAnsi" w:hAnsiTheme="minorHAnsi" w:cstheme="minorHAnsi"/>
                <w:sz w:val="22"/>
                <w:szCs w:val="22"/>
              </w:rPr>
              <w:t>knowledge, both in and out of school.</w:t>
            </w:r>
          </w:p>
          <w:p w14:paraId="30677DB1" w14:textId="3BFC747F" w:rsidR="00124144" w:rsidRPr="00ED5264" w:rsidRDefault="00124144" w:rsidP="00124144">
            <w:pPr>
              <w:pStyle w:val="ListParagraph"/>
              <w:numPr>
                <w:ilvl w:val="0"/>
                <w:numId w:val="34"/>
              </w:numPr>
              <w:spacing w:after="33"/>
              <w:ind w:left="164" w:hanging="164"/>
              <w:jc w:val="both"/>
              <w:rPr>
                <w:rFonts w:asciiTheme="minorHAnsi" w:hAnsiTheme="minorHAnsi" w:cstheme="minorHAnsi"/>
                <w:b/>
                <w:sz w:val="22"/>
                <w:szCs w:val="22"/>
              </w:rPr>
            </w:pPr>
            <w:r w:rsidRPr="0064049C">
              <w:rPr>
                <w:rFonts w:asciiTheme="minorHAnsi" w:hAnsiTheme="minorHAnsi" w:cstheme="minorHAnsi"/>
                <w:sz w:val="22"/>
                <w:szCs w:val="22"/>
              </w:rPr>
              <w:t xml:space="preserve">To assess their </w:t>
            </w:r>
            <w:r w:rsidR="00FA1149">
              <w:rPr>
                <w:rFonts w:asciiTheme="minorHAnsi" w:hAnsiTheme="minorHAnsi" w:cstheme="minorHAnsi"/>
                <w:sz w:val="22"/>
                <w:szCs w:val="22"/>
              </w:rPr>
              <w:t>subject</w:t>
            </w:r>
            <w:r w:rsidRPr="0064049C">
              <w:rPr>
                <w:rFonts w:asciiTheme="minorHAnsi" w:hAnsiTheme="minorHAnsi" w:cstheme="minorHAnsi"/>
                <w:sz w:val="22"/>
                <w:szCs w:val="22"/>
              </w:rPr>
              <w:t xml:space="preserve"> knowledge and provide helpful feedback to students.</w:t>
            </w:r>
          </w:p>
          <w:p w14:paraId="198503A8" w14:textId="23A58FB9" w:rsidR="00124144" w:rsidRPr="004D4721" w:rsidRDefault="00124144" w:rsidP="00124144">
            <w:pPr>
              <w:pStyle w:val="NoSpacing"/>
              <w:numPr>
                <w:ilvl w:val="0"/>
                <w:numId w:val="24"/>
              </w:numPr>
              <w:ind w:left="164" w:hanging="142"/>
              <w:rPr>
                <w:b/>
              </w:rPr>
            </w:pPr>
            <w:r>
              <w:rPr>
                <w:rFonts w:asciiTheme="minorHAnsi" w:hAnsiTheme="minorHAnsi" w:cstheme="minorHAnsi"/>
              </w:rPr>
              <w:lastRenderedPageBreak/>
              <w:t>Provide training (CPD) to increase the quality of</w:t>
            </w:r>
            <w:r w:rsidR="00FA1149">
              <w:rPr>
                <w:rFonts w:asciiTheme="minorHAnsi" w:hAnsiTheme="minorHAnsi" w:cstheme="minorHAnsi"/>
              </w:rPr>
              <w:t xml:space="preserve"> </w:t>
            </w:r>
            <w:r>
              <w:rPr>
                <w:rFonts w:asciiTheme="minorHAnsi" w:hAnsiTheme="minorHAnsi" w:cstheme="minorHAnsi"/>
              </w:rPr>
              <w:t>teaching.</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76EA" w14:textId="77777777" w:rsidR="00124144" w:rsidRPr="0064049C" w:rsidRDefault="00124144" w:rsidP="00124144">
            <w:pPr>
              <w:spacing w:after="33"/>
              <w:jc w:val="both"/>
              <w:rPr>
                <w:rFonts w:asciiTheme="minorHAnsi" w:hAnsiTheme="minorHAnsi" w:cstheme="minorHAnsi"/>
                <w:sz w:val="22"/>
                <w:szCs w:val="22"/>
              </w:rPr>
            </w:pPr>
            <w:r w:rsidRPr="0064049C">
              <w:rPr>
                <w:rFonts w:asciiTheme="minorHAnsi" w:hAnsiTheme="minorHAnsi" w:cstheme="minorHAnsi"/>
                <w:sz w:val="22"/>
                <w:szCs w:val="22"/>
              </w:rPr>
              <w:lastRenderedPageBreak/>
              <w:t>Addressing educational disadvantage in Surrey Secondary Schools: From Mitigation to Success, June 2022.</w:t>
            </w:r>
          </w:p>
          <w:p w14:paraId="63DEC2DA"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sz w:val="22"/>
                <w:szCs w:val="22"/>
              </w:rPr>
              <w:t xml:space="preserve">‘Improving Maths in Early years and KS1/ </w:t>
            </w:r>
          </w:p>
          <w:p w14:paraId="1EEA0EE3" w14:textId="73E608D9" w:rsidR="00124144" w:rsidRPr="001A33A3" w:rsidRDefault="00124144" w:rsidP="00124144">
            <w:pPr>
              <w:pStyle w:val="NoSpacing"/>
              <w:rPr>
                <w:rFonts w:asciiTheme="minorHAnsi" w:hAnsiTheme="minorHAnsi" w:cstheme="minorHAnsi"/>
              </w:rPr>
            </w:pPr>
            <w:r w:rsidRPr="0064049C">
              <w:rPr>
                <w:rFonts w:asciiTheme="minorHAnsi" w:hAnsiTheme="minorHAnsi" w:cstheme="minorHAnsi"/>
              </w:rPr>
              <w:t>‘Improving Maths in Key Stages 2 and 3’ EEF guidance report.</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29FB2"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4, 5, 7, 10</w:t>
            </w:r>
          </w:p>
          <w:p w14:paraId="1449DF8D" w14:textId="31CB706E" w:rsidR="00124144" w:rsidRDefault="00124144" w:rsidP="00124144">
            <w:pPr>
              <w:pStyle w:val="TableRowCentered"/>
              <w:jc w:val="left"/>
              <w:rPr>
                <w:rFonts w:asciiTheme="minorHAnsi" w:hAnsiTheme="minorHAnsi" w:cstheme="minorHAnsi"/>
                <w:sz w:val="22"/>
              </w:rPr>
            </w:pPr>
          </w:p>
        </w:tc>
      </w:tr>
      <w:tr w:rsidR="00124144" w14:paraId="3943B30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23949" w14:textId="77777777" w:rsidR="00124144" w:rsidRPr="000E3C42" w:rsidRDefault="00124144" w:rsidP="00124144">
            <w:pPr>
              <w:spacing w:after="33"/>
              <w:jc w:val="both"/>
              <w:rPr>
                <w:rFonts w:asciiTheme="minorHAnsi" w:hAnsiTheme="minorHAnsi" w:cstheme="minorHAnsi"/>
                <w:b/>
                <w:sz w:val="22"/>
                <w:szCs w:val="22"/>
              </w:rPr>
            </w:pPr>
            <w:r w:rsidRPr="000E3C42">
              <w:rPr>
                <w:rFonts w:asciiTheme="minorHAnsi" w:hAnsiTheme="minorHAnsi" w:cstheme="minorHAnsi"/>
                <w:b/>
                <w:sz w:val="22"/>
                <w:szCs w:val="22"/>
              </w:rPr>
              <w:t>Pastoral Manager</w:t>
            </w:r>
            <w:r>
              <w:rPr>
                <w:rFonts w:asciiTheme="minorHAnsi" w:hAnsiTheme="minorHAnsi" w:cstheme="minorHAnsi"/>
                <w:b/>
                <w:sz w:val="22"/>
                <w:szCs w:val="22"/>
              </w:rPr>
              <w:t xml:space="preserve"> </w:t>
            </w:r>
          </w:p>
          <w:p w14:paraId="0A6C6BBB" w14:textId="77777777" w:rsidR="00124144" w:rsidRPr="000E3C42" w:rsidRDefault="00124144" w:rsidP="00124144">
            <w:pPr>
              <w:pStyle w:val="NoSpacing"/>
              <w:numPr>
                <w:ilvl w:val="0"/>
                <w:numId w:val="18"/>
              </w:numPr>
              <w:ind w:left="204" w:hanging="204"/>
              <w:rPr>
                <w:rFonts w:asciiTheme="minorHAnsi" w:hAnsiTheme="minorHAnsi" w:cstheme="minorHAnsi"/>
              </w:rPr>
            </w:pPr>
            <w:r w:rsidRPr="000E3C42">
              <w:rPr>
                <w:rFonts w:asciiTheme="minorHAnsi" w:hAnsiTheme="minorHAnsi" w:cstheme="minorHAnsi"/>
              </w:rPr>
              <w:t xml:space="preserve">To lead the mentors and ensure they are available for students to give 1 to 1 </w:t>
            </w:r>
            <w:proofErr w:type="gramStart"/>
            <w:r w:rsidRPr="000E3C42">
              <w:rPr>
                <w:rFonts w:asciiTheme="minorHAnsi" w:hAnsiTheme="minorHAnsi" w:cstheme="minorHAnsi"/>
              </w:rPr>
              <w:t>interventions</w:t>
            </w:r>
            <w:proofErr w:type="gramEnd"/>
            <w:r w:rsidRPr="000E3C42">
              <w:rPr>
                <w:rFonts w:asciiTheme="minorHAnsi" w:hAnsiTheme="minorHAnsi" w:cstheme="minorHAnsi"/>
              </w:rPr>
              <w:t xml:space="preserve"> and maintaining all aspects of safeguarding.</w:t>
            </w:r>
          </w:p>
          <w:p w14:paraId="7C6D9FF9" w14:textId="77777777" w:rsidR="00124144" w:rsidRPr="000E3C42" w:rsidRDefault="00124144" w:rsidP="00124144">
            <w:pPr>
              <w:pStyle w:val="NoSpacing"/>
              <w:numPr>
                <w:ilvl w:val="0"/>
                <w:numId w:val="18"/>
              </w:numPr>
              <w:ind w:left="204" w:hanging="204"/>
              <w:rPr>
                <w:rFonts w:asciiTheme="minorHAnsi" w:hAnsiTheme="minorHAnsi" w:cstheme="minorHAnsi"/>
              </w:rPr>
            </w:pPr>
            <w:r w:rsidRPr="000E3C42">
              <w:rPr>
                <w:rFonts w:asciiTheme="minorHAnsi" w:hAnsiTheme="minorHAnsi" w:cstheme="minorHAnsi"/>
              </w:rPr>
              <w:t>To communicate with outside agencies routinely and make referrals for targeted students.</w:t>
            </w:r>
          </w:p>
          <w:p w14:paraId="42EA0729" w14:textId="149F18C2" w:rsidR="00124144" w:rsidRPr="007405CC" w:rsidRDefault="00124144" w:rsidP="00D53904">
            <w:pPr>
              <w:pStyle w:val="NoSpacing"/>
              <w:numPr>
                <w:ilvl w:val="0"/>
                <w:numId w:val="18"/>
              </w:numPr>
              <w:ind w:left="164" w:hanging="142"/>
              <w:rPr>
                <w:b/>
              </w:rPr>
            </w:pPr>
            <w:r w:rsidRPr="000E3C42">
              <w:t xml:space="preserve">To communicate with staff regarding </w:t>
            </w:r>
            <w:proofErr w:type="gramStart"/>
            <w:r w:rsidRPr="000E3C42">
              <w:t>students</w:t>
            </w:r>
            <w:proofErr w:type="gramEnd"/>
            <w:r w:rsidRPr="000E3C42">
              <w:t xml:space="preserve"> well-being</w:t>
            </w:r>
            <w:r>
              <w:t xml:space="preserve"> and strategies to support them in being effective learners.</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8359" w14:textId="77777777" w:rsidR="00124144" w:rsidRPr="000E3C42" w:rsidRDefault="00124144" w:rsidP="00124144">
            <w:pPr>
              <w:pStyle w:val="NoSpacing"/>
              <w:rPr>
                <w:rFonts w:asciiTheme="minorHAnsi" w:hAnsiTheme="minorHAnsi" w:cstheme="minorHAnsi"/>
              </w:rPr>
            </w:pPr>
            <w:r w:rsidRPr="000E3C42">
              <w:rPr>
                <w:rFonts w:asciiTheme="minorHAnsi" w:hAnsiTheme="minorHAnsi" w:cstheme="minorHAnsi"/>
              </w:rPr>
              <w:t xml:space="preserve">EEF toolkit indicates that ‘behaviour </w:t>
            </w:r>
            <w:proofErr w:type="gramStart"/>
            <w:r w:rsidRPr="000E3C42">
              <w:rPr>
                <w:rFonts w:asciiTheme="minorHAnsi" w:hAnsiTheme="minorHAnsi" w:cstheme="minorHAnsi"/>
              </w:rPr>
              <w:t>interventions’</w:t>
            </w:r>
            <w:proofErr w:type="gramEnd"/>
            <w:r w:rsidRPr="000E3C42">
              <w:rPr>
                <w:rFonts w:asciiTheme="minorHAnsi" w:hAnsiTheme="minorHAnsi" w:cstheme="minorHAnsi"/>
              </w:rPr>
              <w:t xml:space="preserve"> can generate +4 months. EEF ‘Improving Behaviour in Schools’ guidance report.</w:t>
            </w:r>
          </w:p>
          <w:p w14:paraId="272188B0" w14:textId="3B0CC200" w:rsidR="00124144" w:rsidRPr="007405CC" w:rsidRDefault="00124144" w:rsidP="00124144">
            <w:pPr>
              <w:pStyle w:val="NoSpacing"/>
            </w:pPr>
            <w:r w:rsidRPr="000E3C42">
              <w:rPr>
                <w:rFonts w:asciiTheme="minorHAnsi" w:hAnsiTheme="minorHAnsi" w:cstheme="minorHAnsi"/>
              </w:rPr>
              <w:t>“Social and emotional skills support effective learning and are linked to positive outcomes later in life.” EEF Evidence Brief. EEF toolkit indicates ‘Social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B5D94" w14:textId="77777777" w:rsidR="00124144" w:rsidRPr="0020259E" w:rsidRDefault="00124144" w:rsidP="00124144">
            <w:pPr>
              <w:pStyle w:val="TableRowCentered"/>
              <w:jc w:val="left"/>
              <w:rPr>
                <w:rFonts w:asciiTheme="minorHAnsi" w:hAnsiTheme="minorHAnsi" w:cstheme="minorHAnsi"/>
                <w:sz w:val="22"/>
              </w:rPr>
            </w:pPr>
            <w:r w:rsidRPr="0020259E">
              <w:rPr>
                <w:rFonts w:asciiTheme="minorHAnsi" w:hAnsiTheme="minorHAnsi" w:cstheme="minorHAnsi"/>
                <w:sz w:val="22"/>
              </w:rPr>
              <w:t>2, 6, 8, 9</w:t>
            </w:r>
          </w:p>
          <w:p w14:paraId="4C0B9129" w14:textId="77777777" w:rsidR="00124144" w:rsidRPr="0020259E" w:rsidRDefault="00124144" w:rsidP="00124144">
            <w:pPr>
              <w:pStyle w:val="TableRowCentered"/>
              <w:jc w:val="left"/>
              <w:rPr>
                <w:rFonts w:asciiTheme="minorHAnsi" w:hAnsiTheme="minorHAnsi" w:cstheme="minorHAnsi"/>
                <w:color w:val="FF0000"/>
                <w:sz w:val="22"/>
                <w:szCs w:val="22"/>
              </w:rPr>
            </w:pPr>
          </w:p>
          <w:p w14:paraId="72CCA031" w14:textId="77777777" w:rsidR="00124144" w:rsidRPr="0020259E" w:rsidRDefault="00124144" w:rsidP="00124144">
            <w:pPr>
              <w:pStyle w:val="TableRowCentered"/>
              <w:jc w:val="left"/>
              <w:rPr>
                <w:rFonts w:asciiTheme="minorHAnsi" w:hAnsiTheme="minorHAnsi" w:cstheme="minorHAnsi"/>
                <w:color w:val="FF0000"/>
                <w:sz w:val="22"/>
                <w:szCs w:val="22"/>
              </w:rPr>
            </w:pPr>
          </w:p>
          <w:p w14:paraId="2F2A70E3" w14:textId="77777777" w:rsidR="00124144" w:rsidRPr="0020259E" w:rsidRDefault="00124144" w:rsidP="00124144">
            <w:pPr>
              <w:pStyle w:val="TableRowCentered"/>
              <w:jc w:val="left"/>
              <w:rPr>
                <w:rFonts w:asciiTheme="minorHAnsi" w:hAnsiTheme="minorHAnsi" w:cstheme="minorHAnsi"/>
                <w:color w:val="FF0000"/>
                <w:sz w:val="22"/>
                <w:szCs w:val="22"/>
              </w:rPr>
            </w:pPr>
          </w:p>
          <w:p w14:paraId="0A397C53" w14:textId="77777777" w:rsidR="00124144" w:rsidRPr="0020259E" w:rsidRDefault="00124144" w:rsidP="00124144">
            <w:pPr>
              <w:pStyle w:val="TableRowCentered"/>
              <w:jc w:val="left"/>
              <w:rPr>
                <w:rFonts w:asciiTheme="minorHAnsi" w:hAnsiTheme="minorHAnsi" w:cstheme="minorHAnsi"/>
                <w:color w:val="FF0000"/>
                <w:sz w:val="22"/>
                <w:szCs w:val="22"/>
              </w:rPr>
            </w:pPr>
          </w:p>
          <w:p w14:paraId="5A63370B" w14:textId="77777777" w:rsidR="00124144" w:rsidRPr="0020259E" w:rsidRDefault="00124144" w:rsidP="00124144">
            <w:pPr>
              <w:pStyle w:val="TableRowCentered"/>
              <w:jc w:val="left"/>
              <w:rPr>
                <w:rFonts w:asciiTheme="minorHAnsi" w:hAnsiTheme="minorHAnsi" w:cstheme="minorHAnsi"/>
                <w:color w:val="FF0000"/>
                <w:sz w:val="22"/>
                <w:szCs w:val="22"/>
              </w:rPr>
            </w:pPr>
          </w:p>
          <w:p w14:paraId="4C8584C7" w14:textId="77777777" w:rsidR="00124144" w:rsidRDefault="00124144" w:rsidP="00124144">
            <w:pPr>
              <w:pStyle w:val="TableRowCentered"/>
              <w:jc w:val="left"/>
              <w:rPr>
                <w:rFonts w:asciiTheme="minorHAnsi" w:hAnsiTheme="minorHAnsi" w:cstheme="minorHAnsi"/>
                <w:sz w:val="22"/>
              </w:rPr>
            </w:pPr>
          </w:p>
        </w:tc>
      </w:tr>
      <w:tr w:rsidR="00124144" w14:paraId="5DE94E2B"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985C" w14:textId="77777777" w:rsidR="00124144" w:rsidRPr="000E3C42" w:rsidRDefault="00124144" w:rsidP="00124144">
            <w:pPr>
              <w:pStyle w:val="NoSpacing"/>
              <w:rPr>
                <w:rFonts w:asciiTheme="minorHAnsi" w:hAnsiTheme="minorHAnsi" w:cstheme="minorHAnsi"/>
                <w:b/>
              </w:rPr>
            </w:pPr>
            <w:r w:rsidRPr="000E3C42">
              <w:rPr>
                <w:rFonts w:asciiTheme="minorHAnsi" w:hAnsiTheme="minorHAnsi" w:cstheme="minorHAnsi"/>
                <w:b/>
              </w:rPr>
              <w:t>Home School Link Worker</w:t>
            </w:r>
            <w:r>
              <w:rPr>
                <w:rFonts w:asciiTheme="minorHAnsi" w:hAnsiTheme="minorHAnsi" w:cstheme="minorHAnsi"/>
                <w:b/>
              </w:rPr>
              <w:t xml:space="preserve"> </w:t>
            </w:r>
          </w:p>
          <w:p w14:paraId="5B38C275" w14:textId="77777777" w:rsidR="00124144" w:rsidRPr="000E3C42" w:rsidRDefault="00124144" w:rsidP="00124144">
            <w:pPr>
              <w:pStyle w:val="NoSpacing"/>
              <w:numPr>
                <w:ilvl w:val="0"/>
                <w:numId w:val="19"/>
              </w:numPr>
              <w:ind w:left="204" w:hanging="153"/>
              <w:rPr>
                <w:rFonts w:asciiTheme="minorHAnsi" w:hAnsiTheme="minorHAnsi" w:cstheme="minorHAnsi"/>
              </w:rPr>
            </w:pPr>
            <w:r w:rsidRPr="000E3C42">
              <w:rPr>
                <w:rFonts w:asciiTheme="minorHAnsi" w:hAnsiTheme="minorHAnsi" w:cstheme="minorHAnsi"/>
              </w:rPr>
              <w:t>To communicate with parents and staff regarding interventions and strategies to support students and their families.</w:t>
            </w:r>
          </w:p>
          <w:p w14:paraId="2B88F5D2" w14:textId="77777777" w:rsidR="00124144" w:rsidRPr="000E3C42" w:rsidRDefault="00124144" w:rsidP="00124144">
            <w:pPr>
              <w:pStyle w:val="NoSpacing"/>
              <w:numPr>
                <w:ilvl w:val="0"/>
                <w:numId w:val="19"/>
              </w:numPr>
              <w:ind w:left="204" w:hanging="153"/>
              <w:rPr>
                <w:rFonts w:asciiTheme="minorHAnsi" w:hAnsiTheme="minorHAnsi" w:cstheme="minorHAnsi"/>
              </w:rPr>
            </w:pPr>
            <w:r w:rsidRPr="000E3C42">
              <w:rPr>
                <w:rFonts w:asciiTheme="minorHAnsi" w:hAnsiTheme="minorHAnsi" w:cstheme="minorHAnsi"/>
              </w:rPr>
              <w:t>To complete safe and well checks with students and families and provide support and guidance.</w:t>
            </w:r>
          </w:p>
          <w:p w14:paraId="65009C28" w14:textId="404B41AC" w:rsidR="00124144" w:rsidRPr="00D53904" w:rsidRDefault="00124144" w:rsidP="00D53904">
            <w:pPr>
              <w:pStyle w:val="NoSpacing"/>
              <w:numPr>
                <w:ilvl w:val="0"/>
                <w:numId w:val="19"/>
              </w:numPr>
              <w:ind w:left="164" w:hanging="142"/>
              <w:rPr>
                <w:rFonts w:asciiTheme="minorHAnsi" w:hAnsiTheme="minorHAnsi" w:cstheme="minorHAnsi"/>
                <w:b/>
              </w:rPr>
            </w:pPr>
            <w:r w:rsidRPr="00D53904">
              <w:rPr>
                <w:rFonts w:asciiTheme="minorHAnsi" w:hAnsiTheme="minorHAnsi" w:cstheme="minorHAnsi"/>
              </w:rPr>
              <w:t>To link families with their community and outside agencies to improve their quality of life aiding in removal of external barriers to learning.</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28CC" w14:textId="77777777" w:rsidR="00124144" w:rsidRPr="000E3C42" w:rsidRDefault="00124144" w:rsidP="00124144">
            <w:pPr>
              <w:pStyle w:val="NoSpacing"/>
              <w:rPr>
                <w:rFonts w:asciiTheme="minorHAnsi" w:hAnsiTheme="minorHAnsi" w:cstheme="minorHAnsi"/>
              </w:rPr>
            </w:pPr>
            <w:r w:rsidRPr="000E3C42">
              <w:rPr>
                <w:rFonts w:asciiTheme="minorHAnsi" w:hAnsiTheme="minorHAnsi" w:cstheme="minorHAnsi"/>
              </w:rPr>
              <w:t xml:space="preserve">EEF toolkit indicates that ‘behaviour </w:t>
            </w:r>
            <w:proofErr w:type="gramStart"/>
            <w:r w:rsidRPr="000E3C42">
              <w:rPr>
                <w:rFonts w:asciiTheme="minorHAnsi" w:hAnsiTheme="minorHAnsi" w:cstheme="minorHAnsi"/>
              </w:rPr>
              <w:t>interventions’</w:t>
            </w:r>
            <w:proofErr w:type="gramEnd"/>
            <w:r w:rsidRPr="000E3C42">
              <w:rPr>
                <w:rFonts w:asciiTheme="minorHAnsi" w:hAnsiTheme="minorHAnsi" w:cstheme="minorHAnsi"/>
              </w:rPr>
              <w:t xml:space="preserve"> can generate +4 months. EEF ‘Improving Behaviour in Schools’ guidance report.</w:t>
            </w:r>
          </w:p>
          <w:p w14:paraId="637385F1" w14:textId="39E0CE43" w:rsidR="00124144" w:rsidRPr="007405CC" w:rsidRDefault="00124144" w:rsidP="00124144">
            <w:pPr>
              <w:pStyle w:val="NoSpacing"/>
            </w:pPr>
            <w:r w:rsidRPr="000E3C42">
              <w:rPr>
                <w:rFonts w:asciiTheme="minorHAnsi" w:hAnsiTheme="minorHAnsi" w:cstheme="minorHAnsi"/>
              </w:rPr>
              <w:t>“Social and emotional skills support effective learning and are linked to positive outcomes later in life.” EEF Evidence Brief. EEF toolkit indicates ‘Social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A401" w14:textId="77777777" w:rsidR="00124144"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t>6, 9, 10</w:t>
            </w:r>
          </w:p>
          <w:p w14:paraId="61E65F77" w14:textId="70AF7810" w:rsidR="00124144" w:rsidRDefault="00124144" w:rsidP="00124144">
            <w:pPr>
              <w:pStyle w:val="TableRowCentered"/>
              <w:jc w:val="left"/>
              <w:rPr>
                <w:rFonts w:asciiTheme="minorHAnsi" w:hAnsiTheme="minorHAnsi" w:cstheme="minorHAnsi"/>
                <w:sz w:val="22"/>
              </w:rPr>
            </w:pPr>
          </w:p>
        </w:tc>
      </w:tr>
      <w:tr w:rsidR="00124144" w14:paraId="46FD01D5"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20F1" w14:textId="77777777" w:rsidR="00124144" w:rsidRPr="007405CC" w:rsidRDefault="00124144" w:rsidP="00124144">
            <w:pPr>
              <w:spacing w:after="33"/>
              <w:jc w:val="both"/>
              <w:rPr>
                <w:rFonts w:asciiTheme="minorHAnsi" w:hAnsiTheme="minorHAnsi" w:cstheme="minorHAnsi"/>
                <w:b/>
              </w:rPr>
            </w:pPr>
            <w:r w:rsidRPr="007405CC">
              <w:rPr>
                <w:rFonts w:asciiTheme="minorHAnsi" w:hAnsiTheme="minorHAnsi" w:cstheme="minorHAnsi"/>
                <w:b/>
                <w:sz w:val="22"/>
              </w:rPr>
              <w:t>Pupil Premium Staff Training</w:t>
            </w:r>
          </w:p>
          <w:p w14:paraId="1D9D1B2B" w14:textId="692B9211" w:rsidR="00124144" w:rsidRPr="00D53904" w:rsidRDefault="00124144" w:rsidP="00D53904">
            <w:pPr>
              <w:pStyle w:val="NoSpacing"/>
              <w:numPr>
                <w:ilvl w:val="0"/>
                <w:numId w:val="40"/>
              </w:numPr>
              <w:ind w:left="164" w:hanging="142"/>
              <w:rPr>
                <w:rFonts w:asciiTheme="minorHAnsi" w:hAnsiTheme="minorHAnsi" w:cstheme="minorHAnsi"/>
                <w:b/>
              </w:rPr>
            </w:pPr>
            <w:r w:rsidRPr="00D53904">
              <w:rPr>
                <w:rFonts w:asciiTheme="minorHAnsi" w:hAnsiTheme="minorHAnsi" w:cstheme="minorHAnsi"/>
              </w:rPr>
              <w:t>Design opportunities for staff to attend meaningful, productive and effective training to support PP students to be motivated and make progress in both their academic ability and personal development.</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922F" w14:textId="77777777" w:rsidR="00124144" w:rsidRPr="007405CC" w:rsidRDefault="00124144" w:rsidP="00124144">
            <w:pPr>
              <w:pStyle w:val="NoSpacing"/>
            </w:pPr>
            <w:r w:rsidRPr="007405CC">
              <w:t>EEF Guide to PP – 2022.</w:t>
            </w:r>
          </w:p>
          <w:p w14:paraId="2F2814C4" w14:textId="69E7E026" w:rsidR="00124144" w:rsidRPr="007405CC" w:rsidRDefault="00124144" w:rsidP="00124144">
            <w:pPr>
              <w:pStyle w:val="NoSpacing"/>
            </w:pPr>
            <w:r w:rsidRPr="007405CC">
              <w:t>“The evidence tells us that high quality teaching is the most important factor when it comes to improving attainment outcomes, particularly for disadvantaged pupils.” EEF</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1227" w14:textId="77777777" w:rsidR="00124144" w:rsidRDefault="00124144" w:rsidP="00124144">
            <w:pPr>
              <w:pStyle w:val="TableRowCentered"/>
              <w:jc w:val="left"/>
              <w:rPr>
                <w:rFonts w:asciiTheme="minorHAnsi" w:hAnsiTheme="minorHAnsi" w:cstheme="minorHAnsi"/>
                <w:sz w:val="22"/>
              </w:rPr>
            </w:pPr>
            <w:r>
              <w:rPr>
                <w:rFonts w:asciiTheme="minorHAnsi" w:hAnsiTheme="minorHAnsi" w:cstheme="minorHAnsi"/>
                <w:sz w:val="22"/>
              </w:rPr>
              <w:t>1 – 12</w:t>
            </w:r>
          </w:p>
          <w:p w14:paraId="2FB17C5E" w14:textId="77777777" w:rsidR="00124144" w:rsidRDefault="00124144" w:rsidP="00124144">
            <w:pPr>
              <w:pStyle w:val="TableRowCentered"/>
              <w:jc w:val="left"/>
              <w:rPr>
                <w:rFonts w:asciiTheme="minorHAnsi" w:hAnsiTheme="minorHAnsi" w:cstheme="minorHAnsi"/>
                <w:sz w:val="22"/>
              </w:rPr>
            </w:pPr>
          </w:p>
        </w:tc>
      </w:tr>
    </w:tbl>
    <w:p w14:paraId="6794C406" w14:textId="20612688" w:rsidR="00F41B42" w:rsidRDefault="00F41B42" w:rsidP="00AA355B">
      <w:pPr>
        <w:pStyle w:val="Heading3"/>
      </w:pPr>
    </w:p>
    <w:p w14:paraId="4A0FEF52" w14:textId="77777777" w:rsidR="00F41B42" w:rsidRPr="00F41B42" w:rsidRDefault="00F41B42" w:rsidP="00F41B42"/>
    <w:p w14:paraId="5C8A8804" w14:textId="77777777" w:rsidR="00F41B42" w:rsidRDefault="00F41B42" w:rsidP="00F41B42"/>
    <w:p w14:paraId="324146DC" w14:textId="77777777" w:rsidR="00F41B42" w:rsidRDefault="00F41B42" w:rsidP="00AA355B">
      <w:pPr>
        <w:pStyle w:val="Heading3"/>
      </w:pPr>
    </w:p>
    <w:p w14:paraId="5BDC84AE" w14:textId="77777777" w:rsidR="00F41B42" w:rsidRDefault="00F41B42" w:rsidP="00AA355B">
      <w:pPr>
        <w:pStyle w:val="Heading3"/>
      </w:pPr>
    </w:p>
    <w:p w14:paraId="02A11FD2" w14:textId="65EA4089" w:rsidR="00F41B42" w:rsidRDefault="00F41B42" w:rsidP="00AA355B">
      <w:pPr>
        <w:pStyle w:val="Heading3"/>
      </w:pPr>
    </w:p>
    <w:p w14:paraId="66BAA414" w14:textId="5008C257" w:rsidR="00F41B42" w:rsidRDefault="00F41B42" w:rsidP="00F41B42"/>
    <w:p w14:paraId="7BF5BCB7" w14:textId="710E20C7" w:rsidR="00F41B42" w:rsidRDefault="00F41B42" w:rsidP="00AA355B">
      <w:pPr>
        <w:pStyle w:val="Heading3"/>
      </w:pPr>
    </w:p>
    <w:p w14:paraId="347EE958" w14:textId="35484D71" w:rsidR="00F41B42" w:rsidRDefault="00F41B42" w:rsidP="00AA355B">
      <w:pPr>
        <w:pStyle w:val="Heading3"/>
        <w:rPr>
          <w:b w:val="0"/>
          <w:bCs w:val="0"/>
          <w:color w:val="0D0D0D"/>
          <w:sz w:val="24"/>
          <w:szCs w:val="24"/>
        </w:rPr>
      </w:pPr>
    </w:p>
    <w:p w14:paraId="31CFB035" w14:textId="77777777" w:rsidR="00F41B42" w:rsidRPr="00F41B42" w:rsidRDefault="00F41B42" w:rsidP="00F41B42"/>
    <w:p w14:paraId="2A7D5523" w14:textId="6DB0D8ED" w:rsidR="00E66558" w:rsidRPr="00AA355B" w:rsidRDefault="00CD2381" w:rsidP="00AA355B">
      <w:pPr>
        <w:pStyle w:val="Heading3"/>
      </w:pPr>
      <w:r>
        <w:t>Tier 2 - Targeted academic support</w:t>
      </w:r>
    </w:p>
    <w:p w14:paraId="712D77FE" w14:textId="164CCD9D" w:rsidR="00292E46" w:rsidRDefault="00292E46" w:rsidP="00292E46">
      <w:r>
        <w:t xml:space="preserve">Budgeted cost: </w:t>
      </w:r>
      <w:r w:rsidRPr="003E5033">
        <w:rPr>
          <w:i/>
        </w:rPr>
        <w:t>£</w:t>
      </w:r>
      <w:r w:rsidR="00944167">
        <w:rPr>
          <w:i/>
        </w:rPr>
        <w:t>20,537.77</w:t>
      </w:r>
    </w:p>
    <w:tbl>
      <w:tblPr>
        <w:tblW w:w="5000" w:type="pct"/>
        <w:tblCellMar>
          <w:left w:w="10" w:type="dxa"/>
          <w:right w:w="10" w:type="dxa"/>
        </w:tblCellMar>
        <w:tblLook w:val="04A0" w:firstRow="1" w:lastRow="0" w:firstColumn="1" w:lastColumn="0" w:noHBand="0" w:noVBand="1"/>
      </w:tblPr>
      <w:tblGrid>
        <w:gridCol w:w="4390"/>
        <w:gridCol w:w="3543"/>
        <w:gridCol w:w="1553"/>
      </w:tblGrid>
      <w:tr w:rsidR="00E66558" w14:paraId="2A7D5528" w14:textId="77777777" w:rsidTr="0064049C">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D7E9D" w14:paraId="2A7D552C"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354F" w14:textId="77777777" w:rsidR="007D7E9D" w:rsidRPr="00A70487" w:rsidRDefault="007D7E9D" w:rsidP="007D7E9D">
            <w:pPr>
              <w:pStyle w:val="TableRow"/>
              <w:rPr>
                <w:rFonts w:asciiTheme="minorHAnsi" w:hAnsiTheme="minorHAnsi" w:cstheme="minorHAnsi"/>
                <w:b/>
                <w:sz w:val="22"/>
                <w:szCs w:val="22"/>
              </w:rPr>
            </w:pPr>
            <w:r w:rsidRPr="00A70487">
              <w:rPr>
                <w:rFonts w:asciiTheme="minorHAnsi" w:hAnsiTheme="minorHAnsi" w:cstheme="minorHAnsi"/>
                <w:b/>
                <w:sz w:val="22"/>
                <w:szCs w:val="22"/>
              </w:rPr>
              <w:t>In-House Interventions</w:t>
            </w:r>
            <w:r>
              <w:rPr>
                <w:rFonts w:asciiTheme="minorHAnsi" w:hAnsiTheme="minorHAnsi" w:cstheme="minorHAnsi"/>
                <w:b/>
                <w:sz w:val="22"/>
                <w:szCs w:val="22"/>
              </w:rPr>
              <w:t xml:space="preserve"> (LAC)</w:t>
            </w:r>
          </w:p>
          <w:p w14:paraId="2A7D5529" w14:textId="25C2857E" w:rsidR="007D7E9D" w:rsidRPr="00A70487" w:rsidRDefault="007D7E9D" w:rsidP="007D7E9D">
            <w:pPr>
              <w:pStyle w:val="TableRow"/>
              <w:numPr>
                <w:ilvl w:val="0"/>
                <w:numId w:val="24"/>
              </w:numPr>
              <w:ind w:left="164" w:hanging="164"/>
              <w:rPr>
                <w:rFonts w:asciiTheme="minorHAnsi" w:hAnsiTheme="minorHAnsi" w:cstheme="minorHAnsi"/>
                <w:sz w:val="22"/>
                <w:szCs w:val="22"/>
              </w:rPr>
            </w:pPr>
            <w:r w:rsidRPr="00A70487">
              <w:rPr>
                <w:rFonts w:asciiTheme="minorHAnsi" w:hAnsiTheme="minorHAnsi" w:cstheme="minorHAnsi"/>
                <w:sz w:val="22"/>
                <w:szCs w:val="22"/>
              </w:rPr>
              <w:t xml:space="preserve">The </w:t>
            </w:r>
            <w:r w:rsidR="0047511C">
              <w:rPr>
                <w:rFonts w:asciiTheme="minorHAnsi" w:hAnsiTheme="minorHAnsi" w:cstheme="minorHAnsi"/>
                <w:sz w:val="22"/>
                <w:szCs w:val="22"/>
              </w:rPr>
              <w:t>class TA</w:t>
            </w:r>
            <w:r w:rsidRPr="00A70487">
              <w:rPr>
                <w:rFonts w:asciiTheme="minorHAnsi" w:hAnsiTheme="minorHAnsi" w:cstheme="minorHAnsi"/>
                <w:sz w:val="22"/>
                <w:szCs w:val="22"/>
              </w:rPr>
              <w:t xml:space="preserve"> to work with the learning mentors to identify, design and deliver interventions for LAC students.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5C052458" w:rsidR="007D7E9D" w:rsidRDefault="007D7E9D" w:rsidP="007D7E9D">
            <w:pPr>
              <w:pStyle w:val="TableRowCentered"/>
              <w:jc w:val="left"/>
              <w:rPr>
                <w:sz w:val="22"/>
              </w:rPr>
            </w:pPr>
            <w:r w:rsidRPr="00A70487">
              <w:rPr>
                <w:rFonts w:asciiTheme="minorHAnsi" w:hAnsiTheme="minorHAnsi" w:cstheme="minorHAnsi"/>
                <w:sz w:val="22"/>
              </w:rPr>
              <w:t>Tuition targeted at specific needs and knowledge gaps can be an effective method to support low attaining students or those falling behind. EEF toolkit indicates that small group tuition and one-to-one tuition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9078511" w:rsidR="007D7E9D" w:rsidRPr="00A70487" w:rsidRDefault="007D7E9D" w:rsidP="007D7E9D">
            <w:pPr>
              <w:pStyle w:val="TableRowCentered"/>
              <w:jc w:val="left"/>
              <w:rPr>
                <w:rFonts w:asciiTheme="minorHAnsi" w:hAnsiTheme="minorHAnsi" w:cstheme="minorHAnsi"/>
                <w:sz w:val="22"/>
                <w:szCs w:val="22"/>
              </w:rPr>
            </w:pPr>
            <w:r w:rsidRPr="00A70487">
              <w:rPr>
                <w:rFonts w:asciiTheme="minorHAnsi" w:hAnsiTheme="minorHAnsi" w:cstheme="minorHAnsi"/>
                <w:sz w:val="22"/>
                <w:szCs w:val="22"/>
              </w:rPr>
              <w:t>6, 8</w:t>
            </w:r>
          </w:p>
        </w:tc>
      </w:tr>
      <w:tr w:rsidR="007D7E9D" w14:paraId="2A7D5530"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14B0A" w14:textId="77777777" w:rsidR="007D7E9D" w:rsidRPr="00A70487" w:rsidRDefault="007D7E9D" w:rsidP="007D7E9D">
            <w:pPr>
              <w:pStyle w:val="NoSpacing"/>
              <w:rPr>
                <w:rFonts w:asciiTheme="minorHAnsi" w:hAnsiTheme="minorHAnsi" w:cstheme="minorHAnsi"/>
                <w:b/>
              </w:rPr>
            </w:pPr>
            <w:r w:rsidRPr="00A70487">
              <w:rPr>
                <w:rFonts w:asciiTheme="minorHAnsi" w:hAnsiTheme="minorHAnsi" w:cstheme="minorHAnsi"/>
                <w:b/>
              </w:rPr>
              <w:t>One to one TA Support</w:t>
            </w:r>
            <w:r>
              <w:rPr>
                <w:rFonts w:asciiTheme="minorHAnsi" w:hAnsiTheme="minorHAnsi" w:cstheme="minorHAnsi"/>
                <w:b/>
              </w:rPr>
              <w:t xml:space="preserve"> (LAC)</w:t>
            </w:r>
          </w:p>
          <w:p w14:paraId="74C8715B" w14:textId="77777777" w:rsidR="007D7E9D" w:rsidRPr="00A70487" w:rsidRDefault="007D7E9D" w:rsidP="007D7E9D">
            <w:pPr>
              <w:pStyle w:val="NoSpacing"/>
              <w:numPr>
                <w:ilvl w:val="0"/>
                <w:numId w:val="25"/>
              </w:numPr>
              <w:ind w:left="204" w:hanging="204"/>
              <w:rPr>
                <w:rFonts w:asciiTheme="minorHAnsi" w:hAnsiTheme="minorHAnsi" w:cstheme="minorHAnsi"/>
              </w:rPr>
            </w:pPr>
            <w:r w:rsidRPr="00A70487">
              <w:rPr>
                <w:rFonts w:asciiTheme="minorHAnsi" w:hAnsiTheme="minorHAnsi" w:cstheme="minorHAnsi"/>
              </w:rPr>
              <w:t xml:space="preserve">Trained one to one staff to support students to receive the appropriate support and challenge.  </w:t>
            </w:r>
          </w:p>
          <w:p w14:paraId="2A7D552D" w14:textId="32CC43AF" w:rsidR="007D7E9D" w:rsidRPr="0047511C" w:rsidRDefault="007D7E9D" w:rsidP="0047511C">
            <w:pPr>
              <w:pStyle w:val="TableRow"/>
              <w:numPr>
                <w:ilvl w:val="0"/>
                <w:numId w:val="25"/>
              </w:numPr>
              <w:ind w:left="164" w:hanging="142"/>
              <w:rPr>
                <w:rFonts w:asciiTheme="minorHAnsi" w:hAnsiTheme="minorHAnsi" w:cstheme="minorHAnsi"/>
                <w:i/>
                <w:sz w:val="22"/>
                <w:szCs w:val="22"/>
              </w:rPr>
            </w:pPr>
            <w:r w:rsidRPr="00A70487">
              <w:rPr>
                <w:rFonts w:asciiTheme="minorHAnsi" w:hAnsiTheme="minorHAnsi" w:cstheme="minorHAnsi"/>
                <w:sz w:val="22"/>
                <w:szCs w:val="22"/>
              </w:rPr>
              <w:t xml:space="preserve">To ensure their needs are being met, they </w:t>
            </w:r>
            <w:proofErr w:type="gramStart"/>
            <w:r w:rsidRPr="00A70487">
              <w:rPr>
                <w:rFonts w:asciiTheme="minorHAnsi" w:hAnsiTheme="minorHAnsi" w:cstheme="minorHAnsi"/>
                <w:sz w:val="22"/>
                <w:szCs w:val="22"/>
              </w:rPr>
              <w:t>are able to</w:t>
            </w:r>
            <w:proofErr w:type="gramEnd"/>
            <w:r w:rsidRPr="00A70487">
              <w:rPr>
                <w:rFonts w:asciiTheme="minorHAnsi" w:hAnsiTheme="minorHAnsi" w:cstheme="minorHAnsi"/>
                <w:sz w:val="22"/>
                <w:szCs w:val="22"/>
              </w:rPr>
              <w:t xml:space="preserve"> access their learning and that they make progress in terms of their EHCP, PEP and academic targets.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C6BB889" w:rsidR="007D7E9D" w:rsidRDefault="007D7E9D" w:rsidP="007D7E9D">
            <w:pPr>
              <w:pStyle w:val="TableRowCentered"/>
              <w:jc w:val="left"/>
              <w:rPr>
                <w:sz w:val="22"/>
              </w:rPr>
            </w:pPr>
            <w:r w:rsidRPr="005521D7">
              <w:rPr>
                <w:sz w:val="20"/>
              </w:rPr>
              <w:t>EEF toolkit indicates that Teaching Assistant intervention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3542BBEA" w:rsidR="007D7E9D" w:rsidRPr="00A70487" w:rsidRDefault="007D7E9D" w:rsidP="007D7E9D">
            <w:pPr>
              <w:pStyle w:val="TableRowCentered"/>
              <w:jc w:val="left"/>
              <w:rPr>
                <w:rFonts w:asciiTheme="minorHAnsi" w:hAnsiTheme="minorHAnsi" w:cstheme="minorHAnsi"/>
                <w:sz w:val="22"/>
                <w:szCs w:val="22"/>
              </w:rPr>
            </w:pPr>
            <w:r w:rsidRPr="00A70487">
              <w:rPr>
                <w:rFonts w:asciiTheme="minorHAnsi" w:hAnsiTheme="minorHAnsi" w:cstheme="minorHAnsi"/>
                <w:sz w:val="22"/>
                <w:szCs w:val="22"/>
              </w:rPr>
              <w:t>3, 4, 8</w:t>
            </w:r>
          </w:p>
        </w:tc>
      </w:tr>
      <w:tr w:rsidR="007D7E9D" w14:paraId="4E1E8DD6"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1D65D" w14:textId="77777777" w:rsidR="007D7E9D" w:rsidRPr="004D4721" w:rsidRDefault="007D7E9D" w:rsidP="007D7E9D">
            <w:pPr>
              <w:pStyle w:val="NoSpacing"/>
              <w:rPr>
                <w:b/>
              </w:rPr>
            </w:pPr>
            <w:r w:rsidRPr="004D4721">
              <w:rPr>
                <w:b/>
              </w:rPr>
              <w:t>External - Music Therapy</w:t>
            </w:r>
            <w:r>
              <w:rPr>
                <w:b/>
              </w:rPr>
              <w:t>,</w:t>
            </w:r>
            <w:r w:rsidRPr="004D4721">
              <w:rPr>
                <w:b/>
              </w:rPr>
              <w:t xml:space="preserve"> Art and Drama Therapy</w:t>
            </w:r>
            <w:r>
              <w:rPr>
                <w:b/>
              </w:rPr>
              <w:t xml:space="preserve"> (LAC)</w:t>
            </w:r>
          </w:p>
          <w:p w14:paraId="1FC97E43" w14:textId="77777777" w:rsidR="007D7E9D" w:rsidRDefault="007D7E9D" w:rsidP="007D7E9D">
            <w:pPr>
              <w:pStyle w:val="NoSpacing"/>
              <w:numPr>
                <w:ilvl w:val="0"/>
                <w:numId w:val="27"/>
              </w:numPr>
              <w:ind w:left="204" w:hanging="204"/>
            </w:pPr>
            <w:r w:rsidRPr="00CE622C">
              <w:t xml:space="preserve">The D.T to work with the virtual school to offer opportunities for LAC students to engage with </w:t>
            </w:r>
            <w:r>
              <w:t>Music/ Art/ Drama</w:t>
            </w:r>
            <w:r w:rsidRPr="00CE622C">
              <w:t xml:space="preserve"> Therapy</w:t>
            </w:r>
            <w:r>
              <w:t>.</w:t>
            </w:r>
          </w:p>
          <w:p w14:paraId="0FFD86F7" w14:textId="77777777" w:rsidR="007D7E9D" w:rsidRPr="00CE622C" w:rsidRDefault="007D7E9D" w:rsidP="007D7E9D">
            <w:pPr>
              <w:pStyle w:val="NoSpacing"/>
              <w:numPr>
                <w:ilvl w:val="0"/>
                <w:numId w:val="27"/>
              </w:numPr>
              <w:ind w:left="204" w:hanging="204"/>
            </w:pPr>
            <w:r>
              <w:t>To give LAC students an opportunity to learn a musical instrument of their choice.</w:t>
            </w:r>
          </w:p>
          <w:p w14:paraId="0C2F752B" w14:textId="77777777" w:rsidR="007D7E9D" w:rsidRDefault="007D7E9D" w:rsidP="007D7E9D">
            <w:pPr>
              <w:pStyle w:val="NoSpacing"/>
              <w:numPr>
                <w:ilvl w:val="0"/>
                <w:numId w:val="27"/>
              </w:numPr>
              <w:ind w:left="164" w:hanging="164"/>
            </w:pPr>
            <w:r w:rsidRPr="00CE622C">
              <w:t>To support LAC students with their mental health and emotional regulation.</w:t>
            </w:r>
          </w:p>
          <w:p w14:paraId="13AEB862" w14:textId="77777777" w:rsidR="007D7E9D" w:rsidRDefault="007D7E9D" w:rsidP="007D7E9D">
            <w:pPr>
              <w:pStyle w:val="NoSpacing"/>
              <w:numPr>
                <w:ilvl w:val="0"/>
                <w:numId w:val="28"/>
              </w:numPr>
              <w:ind w:left="204" w:hanging="204"/>
            </w:pPr>
            <w:r>
              <w:t>To support LAC students with their mental health and emotional regulation.</w:t>
            </w:r>
          </w:p>
          <w:p w14:paraId="336CEC65" w14:textId="30E43F33" w:rsidR="007D7E9D" w:rsidRPr="00886F82" w:rsidRDefault="007D7E9D" w:rsidP="007D7E9D">
            <w:pPr>
              <w:pStyle w:val="NoSpacing"/>
              <w:numPr>
                <w:ilvl w:val="0"/>
                <w:numId w:val="28"/>
              </w:numPr>
              <w:ind w:left="164" w:hanging="164"/>
              <w:rPr>
                <w:b/>
              </w:rPr>
            </w:pPr>
            <w:r>
              <w:t>To provide an outlet and safe space for LAC students to discuss their thoughts and life experiences.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A097C" w14:textId="77777777" w:rsidR="007D7E9D" w:rsidRPr="004D4721" w:rsidRDefault="007D7E9D" w:rsidP="007D7E9D">
            <w:pPr>
              <w:pStyle w:val="NoSpacing"/>
              <w:rPr>
                <w:b/>
              </w:rPr>
            </w:pPr>
            <w:r>
              <w:t>EEF toolkit indicates that ‘arts participation’ can generate +3 months.</w:t>
            </w:r>
          </w:p>
          <w:p w14:paraId="74B5AE26" w14:textId="4D3E6F62" w:rsidR="007D7E9D" w:rsidRPr="00D07B7E" w:rsidRDefault="007D7E9D" w:rsidP="007D7E9D">
            <w:pPr>
              <w:pStyle w:val="TableRowCentered"/>
              <w:jc w:val="left"/>
              <w:rPr>
                <w:rFonts w:asciiTheme="minorHAnsi" w:hAnsiTheme="minorHAnsi" w:cstheme="minorHAnsi"/>
                <w:sz w:val="22"/>
              </w:rPr>
            </w:pPr>
            <w:r w:rsidRPr="00D07B7E">
              <w:rPr>
                <w:rFonts w:asciiTheme="minorHAnsi" w:hAnsiTheme="minorHAnsi" w:cstheme="minorHAnsi"/>
                <w:sz w:val="22"/>
              </w:rPr>
              <w:t>NASEN An introduction to Interception</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ECFD" w14:textId="137BFC3C" w:rsidR="007D7E9D" w:rsidRPr="00A70487" w:rsidRDefault="007D7E9D" w:rsidP="007D7E9D">
            <w:pPr>
              <w:pStyle w:val="TableRowCentered"/>
              <w:jc w:val="left"/>
              <w:rPr>
                <w:rFonts w:asciiTheme="minorHAnsi" w:hAnsiTheme="minorHAnsi" w:cstheme="minorHAnsi"/>
                <w:sz w:val="22"/>
              </w:rPr>
            </w:pPr>
            <w:r w:rsidRPr="00A70487">
              <w:rPr>
                <w:rFonts w:asciiTheme="minorHAnsi" w:hAnsiTheme="minorHAnsi" w:cstheme="minorHAnsi"/>
                <w:sz w:val="22"/>
              </w:rPr>
              <w:t>2, 6, 8, 11</w:t>
            </w:r>
          </w:p>
        </w:tc>
      </w:tr>
      <w:tr w:rsidR="007D7E9D" w14:paraId="14E3337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C29F" w14:textId="77777777" w:rsidR="002B7243" w:rsidRPr="0064049C" w:rsidRDefault="002B7243" w:rsidP="002B7243">
            <w:pPr>
              <w:spacing w:after="33"/>
              <w:jc w:val="both"/>
              <w:rPr>
                <w:rFonts w:asciiTheme="minorHAnsi" w:hAnsiTheme="minorHAnsi" w:cstheme="minorHAnsi"/>
                <w:b/>
                <w:sz w:val="22"/>
                <w:szCs w:val="22"/>
              </w:rPr>
            </w:pPr>
            <w:r>
              <w:rPr>
                <w:rFonts w:asciiTheme="minorHAnsi" w:hAnsiTheme="minorHAnsi" w:cstheme="minorHAnsi"/>
                <w:b/>
                <w:sz w:val="22"/>
                <w:szCs w:val="22"/>
              </w:rPr>
              <w:t>Reading Intervention Lead</w:t>
            </w:r>
          </w:p>
          <w:p w14:paraId="34F7F34D" w14:textId="77777777" w:rsidR="002B7243" w:rsidRPr="0064049C" w:rsidRDefault="002B7243" w:rsidP="002B7243">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assess students </w:t>
            </w:r>
            <w:r>
              <w:rPr>
                <w:rFonts w:asciiTheme="minorHAnsi" w:hAnsiTheme="minorHAnsi" w:cstheme="minorHAnsi"/>
                <w:sz w:val="22"/>
                <w:szCs w:val="22"/>
              </w:rPr>
              <w:t xml:space="preserve">using AR </w:t>
            </w:r>
            <w:r w:rsidRPr="0064049C">
              <w:rPr>
                <w:rFonts w:asciiTheme="minorHAnsi" w:hAnsiTheme="minorHAnsi" w:cstheme="minorHAnsi"/>
                <w:sz w:val="22"/>
                <w:szCs w:val="22"/>
              </w:rPr>
              <w:t>and del</w:t>
            </w:r>
            <w:r>
              <w:rPr>
                <w:rFonts w:asciiTheme="minorHAnsi" w:hAnsiTheme="minorHAnsi" w:cstheme="minorHAnsi"/>
                <w:sz w:val="22"/>
                <w:szCs w:val="22"/>
              </w:rPr>
              <w:t>iver personalised interventions for PP students working below average for their pathway.</w:t>
            </w:r>
          </w:p>
          <w:p w14:paraId="273DAAE4" w14:textId="77777777" w:rsidR="002B7243" w:rsidRPr="0064049C" w:rsidRDefault="002B7243" w:rsidP="002B7243">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lead group </w:t>
            </w:r>
            <w:r>
              <w:rPr>
                <w:rFonts w:asciiTheme="minorHAnsi" w:hAnsiTheme="minorHAnsi" w:cstheme="minorHAnsi"/>
                <w:sz w:val="22"/>
                <w:szCs w:val="22"/>
              </w:rPr>
              <w:t xml:space="preserve">and 1-1 </w:t>
            </w:r>
            <w:r w:rsidRPr="0064049C">
              <w:rPr>
                <w:rFonts w:asciiTheme="minorHAnsi" w:hAnsiTheme="minorHAnsi" w:cstheme="minorHAnsi"/>
                <w:sz w:val="22"/>
                <w:szCs w:val="22"/>
              </w:rPr>
              <w:t>interventions</w:t>
            </w:r>
            <w:r>
              <w:rPr>
                <w:rFonts w:asciiTheme="minorHAnsi" w:hAnsiTheme="minorHAnsi" w:cstheme="minorHAnsi"/>
                <w:sz w:val="22"/>
                <w:szCs w:val="22"/>
              </w:rPr>
              <w:t>.</w:t>
            </w:r>
          </w:p>
          <w:p w14:paraId="03D1B61D" w14:textId="77777777" w:rsidR="002B7243" w:rsidRPr="0064049C" w:rsidRDefault="002B7243" w:rsidP="002B7243">
            <w:pPr>
              <w:pStyle w:val="ListParagraph"/>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identify gaps in students learning and implement strategies</w:t>
            </w:r>
            <w:r>
              <w:rPr>
                <w:rFonts w:asciiTheme="minorHAnsi" w:hAnsiTheme="minorHAnsi" w:cstheme="minorHAnsi"/>
                <w:sz w:val="22"/>
                <w:szCs w:val="22"/>
              </w:rPr>
              <w:t>/ support and 1-1/ small group work</w:t>
            </w:r>
            <w:r w:rsidRPr="0064049C">
              <w:rPr>
                <w:rFonts w:asciiTheme="minorHAnsi" w:hAnsiTheme="minorHAnsi" w:cstheme="minorHAnsi"/>
                <w:sz w:val="22"/>
                <w:szCs w:val="22"/>
              </w:rPr>
              <w:t xml:space="preserve"> to address them.</w:t>
            </w:r>
          </w:p>
          <w:p w14:paraId="1F441C60" w14:textId="77777777" w:rsidR="002B7243" w:rsidRPr="0064049C" w:rsidRDefault="002B7243" w:rsidP="002B7243">
            <w:pPr>
              <w:pStyle w:val="NoSpacing"/>
              <w:numPr>
                <w:ilvl w:val="0"/>
                <w:numId w:val="30"/>
              </w:numPr>
              <w:ind w:left="164" w:hanging="164"/>
              <w:rPr>
                <w:b/>
              </w:rPr>
            </w:pPr>
            <w:r w:rsidRPr="0064049C">
              <w:rPr>
                <w:rFonts w:asciiTheme="minorHAnsi" w:hAnsiTheme="minorHAnsi" w:cstheme="minorHAnsi"/>
              </w:rPr>
              <w:lastRenderedPageBreak/>
              <w:t xml:space="preserve">To </w:t>
            </w:r>
            <w:r>
              <w:rPr>
                <w:rFonts w:asciiTheme="minorHAnsi" w:hAnsiTheme="minorHAnsi" w:cstheme="minorHAnsi"/>
              </w:rPr>
              <w:t>assess and monitor impact</w:t>
            </w:r>
            <w:r w:rsidRPr="0064049C">
              <w:rPr>
                <w:rFonts w:asciiTheme="minorHAnsi" w:hAnsiTheme="minorHAnsi" w:cstheme="minorHAnsi"/>
              </w:rPr>
              <w:t>.</w:t>
            </w:r>
          </w:p>
          <w:p w14:paraId="731DC533" w14:textId="77777777" w:rsidR="002B7243" w:rsidRDefault="002B7243" w:rsidP="007D7E9D">
            <w:pPr>
              <w:pStyle w:val="NoSpacing"/>
              <w:rPr>
                <w:rFonts w:asciiTheme="minorHAnsi" w:hAnsiTheme="minorHAnsi" w:cstheme="minorHAnsi"/>
              </w:rPr>
            </w:pPr>
          </w:p>
          <w:p w14:paraId="1CFB7AFC" w14:textId="77777777" w:rsidR="007D7E9D" w:rsidRPr="0064049C" w:rsidRDefault="007D7E9D" w:rsidP="007D7E9D">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Teacher Assistant catch up interventions</w:t>
            </w:r>
          </w:p>
          <w:p w14:paraId="76A9E412" w14:textId="77777777" w:rsidR="007D7E9D" w:rsidRPr="0064049C" w:rsidRDefault="007D7E9D" w:rsidP="007D7E9D">
            <w:pPr>
              <w:pStyle w:val="ListParagraph"/>
              <w:numPr>
                <w:ilvl w:val="0"/>
                <w:numId w:val="31"/>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support teaching staff with strategies and their understanding of how to identify and support </w:t>
            </w:r>
            <w:proofErr w:type="gramStart"/>
            <w:r w:rsidRPr="0064049C">
              <w:rPr>
                <w:rFonts w:asciiTheme="minorHAnsi" w:hAnsiTheme="minorHAnsi" w:cstheme="minorHAnsi"/>
                <w:sz w:val="22"/>
                <w:szCs w:val="22"/>
              </w:rPr>
              <w:t>students</w:t>
            </w:r>
            <w:proofErr w:type="gramEnd"/>
            <w:r w:rsidRPr="0064049C">
              <w:rPr>
                <w:rFonts w:asciiTheme="minorHAnsi" w:hAnsiTheme="minorHAnsi" w:cstheme="minorHAnsi"/>
                <w:sz w:val="22"/>
                <w:szCs w:val="22"/>
              </w:rPr>
              <w:t xml:space="preserve"> mental well-being.</w:t>
            </w:r>
          </w:p>
          <w:p w14:paraId="6E9F6E2A" w14:textId="77777777" w:rsidR="007D7E9D" w:rsidRPr="0064049C" w:rsidRDefault="007D7E9D" w:rsidP="007D7E9D">
            <w:pPr>
              <w:pStyle w:val="ListParagraph"/>
              <w:numPr>
                <w:ilvl w:val="0"/>
                <w:numId w:val="31"/>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students learning breaks when needed and offer a safe space for them to talk.</w:t>
            </w:r>
          </w:p>
          <w:p w14:paraId="609DBB8F" w14:textId="75522330" w:rsidR="007D7E9D" w:rsidRPr="004D4721" w:rsidRDefault="007D7E9D" w:rsidP="007D7E9D">
            <w:pPr>
              <w:pStyle w:val="NoSpacing"/>
              <w:numPr>
                <w:ilvl w:val="0"/>
                <w:numId w:val="31"/>
              </w:numPr>
              <w:ind w:left="164" w:hanging="164"/>
              <w:rPr>
                <w:b/>
              </w:rPr>
            </w:pPr>
            <w:r w:rsidRPr="0064049C">
              <w:rPr>
                <w:rFonts w:asciiTheme="minorHAnsi" w:hAnsiTheme="minorHAnsi" w:cstheme="minorHAnsi"/>
              </w:rPr>
              <w:t>To motivate students to engage with their learning by developing positive relationships and offering rewards.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FB54" w14:textId="77777777"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lastRenderedPageBreak/>
              <w:t>EEF Small group tuition July 2021, One to One tuition July 2021</w:t>
            </w:r>
          </w:p>
          <w:p w14:paraId="087E4EE7" w14:textId="77777777" w:rsidR="007D7E9D" w:rsidRPr="00AF33D1" w:rsidRDefault="007D7E9D" w:rsidP="007D7E9D">
            <w:pPr>
              <w:pStyle w:val="NoSpacing"/>
              <w:rPr>
                <w:rFonts w:asciiTheme="minorHAnsi" w:hAnsiTheme="minorHAnsi" w:cstheme="minorHAnsi"/>
              </w:rPr>
            </w:pPr>
          </w:p>
          <w:p w14:paraId="1E313F08" w14:textId="35A5365B"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t>EEF toolkit indicates that Teaching Assistant intervention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E6D4" w14:textId="4C542375"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1, 2, 3, 4, 5</w:t>
            </w:r>
          </w:p>
        </w:tc>
      </w:tr>
      <w:tr w:rsidR="007D7E9D" w14:paraId="716F715C"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D4A4" w14:textId="77777777" w:rsidR="007D7E9D" w:rsidRPr="0064049C" w:rsidRDefault="007D7E9D" w:rsidP="007D7E9D">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OT Intervention</w:t>
            </w:r>
          </w:p>
          <w:p w14:paraId="1A096AD3" w14:textId="77777777" w:rsidR="007D7E9D" w:rsidRPr="0064049C" w:rsidRDefault="007D7E9D" w:rsidP="007D7E9D">
            <w:pPr>
              <w:numPr>
                <w:ilvl w:val="0"/>
                <w:numId w:val="32"/>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assess students and deliver personalised interventions.</w:t>
            </w:r>
          </w:p>
          <w:p w14:paraId="3E478C60" w14:textId="7653F2EC" w:rsidR="007D7E9D" w:rsidRPr="004D4721" w:rsidRDefault="007D7E9D" w:rsidP="007D7E9D">
            <w:pPr>
              <w:pStyle w:val="NoSpacing"/>
              <w:numPr>
                <w:ilvl w:val="0"/>
                <w:numId w:val="32"/>
              </w:numPr>
              <w:ind w:left="164" w:hanging="164"/>
              <w:rPr>
                <w:b/>
              </w:rPr>
            </w:pPr>
            <w:r w:rsidRPr="0064049C">
              <w:rPr>
                <w:rFonts w:asciiTheme="minorHAnsi" w:hAnsiTheme="minorHAnsi" w:cstheme="minorHAnsi"/>
              </w:rPr>
              <w:t>To support teaching/ support staff with strategies and their understanding of how to identify and support students requiring OT intervention.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908B1" w14:textId="77777777" w:rsidR="007D7E9D" w:rsidRPr="00AF33D1" w:rsidRDefault="007D7E9D" w:rsidP="007D7E9D">
            <w:pPr>
              <w:spacing w:after="33"/>
              <w:rPr>
                <w:rFonts w:asciiTheme="minorHAnsi" w:hAnsiTheme="minorHAnsi" w:cstheme="minorHAnsi"/>
                <w:sz w:val="22"/>
                <w:szCs w:val="22"/>
              </w:rPr>
            </w:pPr>
            <w:r w:rsidRPr="00AF33D1">
              <w:rPr>
                <w:rFonts w:asciiTheme="minorHAnsi" w:hAnsiTheme="minorHAnsi" w:cstheme="minorHAnsi"/>
                <w:sz w:val="22"/>
                <w:szCs w:val="22"/>
              </w:rPr>
              <w:t>“Wider strategies address non-academic barriers to success at school that have a significant influence on attainment.” EEF</w:t>
            </w:r>
          </w:p>
          <w:p w14:paraId="3D9F49DD" w14:textId="77777777" w:rsidR="007D7E9D" w:rsidRPr="00AF33D1" w:rsidRDefault="007D7E9D" w:rsidP="007D7E9D">
            <w:pPr>
              <w:spacing w:after="33"/>
              <w:rPr>
                <w:rFonts w:asciiTheme="minorHAnsi" w:hAnsiTheme="minorHAnsi" w:cstheme="minorHAnsi"/>
                <w:sz w:val="22"/>
                <w:szCs w:val="22"/>
              </w:rPr>
            </w:pPr>
            <w:r w:rsidRPr="00AF33D1">
              <w:rPr>
                <w:rFonts w:asciiTheme="minorHAnsi" w:hAnsiTheme="minorHAnsi" w:cstheme="minorHAnsi"/>
                <w:sz w:val="22"/>
                <w:szCs w:val="22"/>
              </w:rPr>
              <w:t>Manitoba Society for OT May 2019.</w:t>
            </w:r>
          </w:p>
          <w:p w14:paraId="59E10708" w14:textId="22E17BC7"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t>Select Committee on Education and Skills – Memorandum submitted by NAPOT Nov 2005</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794AD" w14:textId="56326F22"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6, 7, 10</w:t>
            </w:r>
          </w:p>
        </w:tc>
      </w:tr>
      <w:tr w:rsidR="007D7E9D" w14:paraId="0CC40E1D"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78ED" w14:textId="77777777" w:rsidR="007D7E9D" w:rsidRPr="0064049C" w:rsidRDefault="007D7E9D" w:rsidP="007D7E9D">
            <w:pPr>
              <w:spacing w:after="33"/>
              <w:jc w:val="both"/>
              <w:rPr>
                <w:rFonts w:asciiTheme="minorHAnsi" w:hAnsiTheme="minorHAnsi" w:cstheme="minorHAnsi"/>
                <w:b/>
                <w:sz w:val="22"/>
              </w:rPr>
            </w:pPr>
            <w:r w:rsidRPr="0064049C">
              <w:rPr>
                <w:rFonts w:asciiTheme="minorHAnsi" w:hAnsiTheme="minorHAnsi" w:cstheme="minorHAnsi"/>
                <w:b/>
                <w:sz w:val="22"/>
              </w:rPr>
              <w:t>Aspire – English, Maths and wellbeing intervention</w:t>
            </w:r>
          </w:p>
          <w:p w14:paraId="5244CB74" w14:textId="77777777" w:rsidR="007D7E9D" w:rsidRPr="0064049C" w:rsidRDefault="007D7E9D" w:rsidP="007D7E9D">
            <w:pPr>
              <w:numPr>
                <w:ilvl w:val="0"/>
                <w:numId w:val="37"/>
              </w:numPr>
              <w:suppressAutoHyphens w:val="0"/>
              <w:autoSpaceDN/>
              <w:spacing w:after="33" w:line="240" w:lineRule="auto"/>
              <w:ind w:left="164" w:hanging="164"/>
              <w:jc w:val="both"/>
              <w:rPr>
                <w:rFonts w:asciiTheme="minorHAnsi" w:hAnsiTheme="minorHAnsi" w:cstheme="minorHAnsi"/>
                <w:sz w:val="22"/>
              </w:rPr>
            </w:pPr>
            <w:r w:rsidRPr="0064049C">
              <w:rPr>
                <w:rFonts w:asciiTheme="minorHAnsi" w:hAnsiTheme="minorHAnsi" w:cstheme="minorHAnsi"/>
                <w:sz w:val="22"/>
              </w:rPr>
              <w:t>To give weekly interventions sessions with targeted groups of students to address their gaps in learning in English and Maths. The interventions will take a mainly practical approach to engage learners in their learning.</w:t>
            </w:r>
          </w:p>
          <w:p w14:paraId="743E20CA" w14:textId="10237652" w:rsidR="007D7E9D" w:rsidRPr="0064049C" w:rsidRDefault="007D7E9D" w:rsidP="007D7E9D">
            <w:pPr>
              <w:pStyle w:val="ListParagraph"/>
              <w:numPr>
                <w:ilvl w:val="0"/>
                <w:numId w:val="37"/>
              </w:numPr>
              <w:spacing w:after="33"/>
              <w:ind w:left="164" w:hanging="164"/>
              <w:jc w:val="both"/>
              <w:rPr>
                <w:rFonts w:asciiTheme="minorHAnsi" w:hAnsiTheme="minorHAnsi" w:cstheme="minorHAnsi"/>
                <w:b/>
                <w:sz w:val="22"/>
                <w:szCs w:val="22"/>
              </w:rPr>
            </w:pPr>
            <w:r w:rsidRPr="0064049C">
              <w:rPr>
                <w:rFonts w:asciiTheme="minorHAnsi" w:hAnsiTheme="minorHAnsi" w:cstheme="minorHAnsi"/>
                <w:sz w:val="22"/>
              </w:rPr>
              <w:t xml:space="preserve">To give weekly practical PE/sporting sessions to groups of students </w:t>
            </w:r>
            <w:r w:rsidR="00FA1149" w:rsidRPr="0064049C">
              <w:rPr>
                <w:rFonts w:asciiTheme="minorHAnsi" w:hAnsiTheme="minorHAnsi" w:cstheme="minorHAnsi"/>
                <w:sz w:val="22"/>
              </w:rPr>
              <w:t>to</w:t>
            </w:r>
            <w:r w:rsidRPr="0064049C">
              <w:rPr>
                <w:rFonts w:asciiTheme="minorHAnsi" w:hAnsiTheme="minorHAnsi" w:cstheme="minorHAnsi"/>
                <w:sz w:val="22"/>
              </w:rPr>
              <w:t xml:space="preserve"> engage them in exercise and </w:t>
            </w:r>
            <w:proofErr w:type="gramStart"/>
            <w:r w:rsidRPr="0064049C">
              <w:rPr>
                <w:rFonts w:asciiTheme="minorHAnsi" w:hAnsiTheme="minorHAnsi" w:cstheme="minorHAnsi"/>
                <w:sz w:val="22"/>
              </w:rPr>
              <w:t>as a way to</w:t>
            </w:r>
            <w:proofErr w:type="gramEnd"/>
            <w:r w:rsidRPr="0064049C">
              <w:rPr>
                <w:rFonts w:asciiTheme="minorHAnsi" w:hAnsiTheme="minorHAnsi" w:cstheme="minorHAnsi"/>
                <w:sz w:val="22"/>
              </w:rPr>
              <w:t xml:space="preserve"> support their wellbeing, both physical and mental.</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357B" w14:textId="77777777" w:rsidR="007D7E9D" w:rsidRPr="0064049C" w:rsidRDefault="007D7E9D" w:rsidP="007D7E9D">
            <w:pPr>
              <w:spacing w:after="33"/>
              <w:rPr>
                <w:rFonts w:asciiTheme="minorHAnsi" w:hAnsiTheme="minorHAnsi" w:cstheme="minorHAnsi"/>
                <w:sz w:val="22"/>
              </w:rPr>
            </w:pPr>
            <w:r w:rsidRPr="0064049C">
              <w:rPr>
                <w:rFonts w:asciiTheme="minorHAnsi" w:hAnsiTheme="minorHAnsi" w:cstheme="minorHAnsi"/>
                <w:sz w:val="22"/>
              </w:rPr>
              <w:t>EEF toolkit indicates that ‘physical activity’ can generate +1 month.</w:t>
            </w:r>
          </w:p>
          <w:p w14:paraId="0E7CE271" w14:textId="77777777" w:rsidR="007D7E9D" w:rsidRPr="00273821" w:rsidRDefault="007D7E9D" w:rsidP="007D7E9D">
            <w:pPr>
              <w:spacing w:after="33"/>
              <w:jc w:val="both"/>
              <w:rPr>
                <w:sz w:val="20"/>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C2AB" w14:textId="131DD304"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 xml:space="preserve">1, 2, 3, 4, 5, 8, </w:t>
            </w:r>
            <w:r w:rsidR="00042D6F">
              <w:rPr>
                <w:rFonts w:asciiTheme="minorHAnsi" w:hAnsiTheme="minorHAnsi" w:cstheme="minorHAnsi"/>
                <w:sz w:val="22"/>
              </w:rPr>
              <w:t>10</w:t>
            </w:r>
          </w:p>
        </w:tc>
      </w:tr>
      <w:tr w:rsidR="00FA1149" w14:paraId="12C10758"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4293" w14:textId="77777777" w:rsidR="00FA1149" w:rsidRDefault="00FA1149" w:rsidP="007D7E9D">
            <w:pPr>
              <w:spacing w:after="33"/>
              <w:jc w:val="both"/>
              <w:rPr>
                <w:rFonts w:asciiTheme="minorHAnsi" w:hAnsiTheme="minorHAnsi" w:cstheme="minorHAnsi"/>
                <w:b/>
                <w:sz w:val="22"/>
              </w:rPr>
            </w:pPr>
            <w:r>
              <w:rPr>
                <w:rFonts w:asciiTheme="minorHAnsi" w:hAnsiTheme="minorHAnsi" w:cstheme="minorHAnsi"/>
                <w:b/>
                <w:sz w:val="22"/>
              </w:rPr>
              <w:t>Attention Autism (SB)</w:t>
            </w:r>
          </w:p>
          <w:p w14:paraId="0F703913" w14:textId="77777777" w:rsidR="00FA1149" w:rsidRDefault="00FA1149" w:rsidP="00FA1149">
            <w:pPr>
              <w:pStyle w:val="ListParagraph"/>
              <w:numPr>
                <w:ilvl w:val="0"/>
                <w:numId w:val="44"/>
              </w:numPr>
              <w:spacing w:after="33"/>
              <w:ind w:left="176" w:hanging="176"/>
              <w:jc w:val="both"/>
              <w:rPr>
                <w:rFonts w:asciiTheme="minorHAnsi" w:hAnsiTheme="minorHAnsi" w:cstheme="minorHAnsi"/>
                <w:bCs/>
                <w:sz w:val="22"/>
              </w:rPr>
            </w:pPr>
            <w:r>
              <w:rPr>
                <w:rFonts w:asciiTheme="minorHAnsi" w:hAnsiTheme="minorHAnsi" w:cstheme="minorHAnsi"/>
                <w:bCs/>
                <w:sz w:val="22"/>
              </w:rPr>
              <w:t>Provide targeted assessments/ personalised strategies to support learners to better meet needs.</w:t>
            </w:r>
          </w:p>
          <w:p w14:paraId="19DF0380" w14:textId="32B5BC7C" w:rsidR="00FA1149" w:rsidRPr="00FA1149" w:rsidRDefault="00FA1149" w:rsidP="00FA1149">
            <w:pPr>
              <w:pStyle w:val="ListParagraph"/>
              <w:numPr>
                <w:ilvl w:val="0"/>
                <w:numId w:val="44"/>
              </w:numPr>
              <w:spacing w:after="33"/>
              <w:ind w:left="176" w:hanging="176"/>
              <w:jc w:val="both"/>
              <w:rPr>
                <w:rFonts w:asciiTheme="minorHAnsi" w:hAnsiTheme="minorHAnsi" w:cstheme="minorHAnsi"/>
                <w:bCs/>
                <w:sz w:val="22"/>
              </w:rPr>
            </w:pPr>
            <w:r>
              <w:rPr>
                <w:rFonts w:asciiTheme="minorHAnsi" w:hAnsiTheme="minorHAnsi" w:cstheme="minorHAnsi"/>
                <w:bCs/>
                <w:sz w:val="22"/>
              </w:rPr>
              <w:t>Support teachers and wider staff in developing skills and understanding to be better placed to adapt teaching/ learning approaches.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B29E7" w14:textId="1A7C334D" w:rsidR="00FA1149" w:rsidRDefault="00FA1149" w:rsidP="007D7E9D">
            <w:pPr>
              <w:spacing w:after="33"/>
              <w:rPr>
                <w:rFonts w:asciiTheme="minorHAnsi" w:hAnsiTheme="minorHAnsi" w:cstheme="minorHAnsi"/>
                <w:sz w:val="22"/>
              </w:rPr>
            </w:pPr>
            <w:r>
              <w:rPr>
                <w:rFonts w:asciiTheme="minorHAnsi" w:hAnsiTheme="minorHAnsi" w:cstheme="minorHAnsi"/>
                <w:sz w:val="22"/>
              </w:rPr>
              <w:t>EEF Special Educational Needs in Mainstream Schools.</w:t>
            </w:r>
          </w:p>
          <w:p w14:paraId="1B960531" w14:textId="3C1F5E94" w:rsidR="00FA1149" w:rsidRPr="0064049C" w:rsidRDefault="00FA1149" w:rsidP="007D7E9D">
            <w:pPr>
              <w:spacing w:after="33"/>
              <w:rPr>
                <w:rFonts w:asciiTheme="minorHAnsi" w:hAnsiTheme="minorHAnsi" w:cstheme="minorHAnsi"/>
                <w:sz w:val="22"/>
              </w:rPr>
            </w:pPr>
            <w:r>
              <w:rPr>
                <w:rFonts w:asciiTheme="minorHAnsi" w:hAnsiTheme="minorHAnsi" w:cstheme="minorHAnsi"/>
                <w:sz w:val="22"/>
              </w:rPr>
              <w:t>EEF Selecting Interventions for pupils with SEND.</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EB69" w14:textId="459A502F" w:rsidR="00FA1149" w:rsidRDefault="00FA1149" w:rsidP="007D7E9D">
            <w:pPr>
              <w:pStyle w:val="TableRowCentered"/>
              <w:jc w:val="left"/>
              <w:rPr>
                <w:rFonts w:asciiTheme="minorHAnsi" w:hAnsiTheme="minorHAnsi" w:cstheme="minorHAnsi"/>
                <w:sz w:val="22"/>
              </w:rPr>
            </w:pPr>
            <w:r>
              <w:rPr>
                <w:rFonts w:asciiTheme="minorHAnsi" w:hAnsiTheme="minorHAnsi" w:cstheme="minorHAnsi"/>
                <w:sz w:val="22"/>
              </w:rPr>
              <w:t>1, 2, 6, 7, 8</w:t>
            </w:r>
          </w:p>
        </w:tc>
      </w:tr>
    </w:tbl>
    <w:p w14:paraId="2A7D5531" w14:textId="77777777" w:rsidR="00E66558" w:rsidRDefault="00E66558" w:rsidP="00AA355B"/>
    <w:p w14:paraId="2A7D5532" w14:textId="15D92FC5" w:rsidR="00E66558" w:rsidRPr="00AA355B" w:rsidRDefault="00CD2381" w:rsidP="00AA355B">
      <w:pPr>
        <w:pStyle w:val="Heading3"/>
      </w:pPr>
      <w:r>
        <w:t xml:space="preserve">Tier 3 - </w:t>
      </w:r>
      <w:r w:rsidR="009D71E8">
        <w:t xml:space="preserve">Wider strategies </w:t>
      </w:r>
    </w:p>
    <w:p w14:paraId="74CD00A9" w14:textId="651ECF14" w:rsidR="00292E46" w:rsidRDefault="00292E46" w:rsidP="00292E46">
      <w:pPr>
        <w:spacing w:before="240" w:after="120"/>
      </w:pPr>
      <w:r>
        <w:t>Budgeted cost: £</w:t>
      </w:r>
      <w:r w:rsidR="00944167">
        <w:t>47,956.09</w:t>
      </w:r>
    </w:p>
    <w:tbl>
      <w:tblPr>
        <w:tblW w:w="5000" w:type="pct"/>
        <w:tblCellMar>
          <w:left w:w="10" w:type="dxa"/>
          <w:right w:w="10" w:type="dxa"/>
        </w:tblCellMar>
        <w:tblLook w:val="04A0" w:firstRow="1" w:lastRow="0" w:firstColumn="1" w:lastColumn="0" w:noHBand="0" w:noVBand="1"/>
      </w:tblPr>
      <w:tblGrid>
        <w:gridCol w:w="4390"/>
        <w:gridCol w:w="3543"/>
        <w:gridCol w:w="1553"/>
      </w:tblGrid>
      <w:tr w:rsidR="00E66558" w14:paraId="2A7D5537" w14:textId="77777777" w:rsidTr="000E3C42">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4976CC" w14:paraId="61094BA2"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07BC" w14:textId="77777777" w:rsidR="004976CC" w:rsidRDefault="004976CC" w:rsidP="004976CC">
            <w:pPr>
              <w:pStyle w:val="NoSpacing"/>
              <w:rPr>
                <w:b/>
              </w:rPr>
            </w:pPr>
            <w:r>
              <w:rPr>
                <w:b/>
              </w:rPr>
              <w:lastRenderedPageBreak/>
              <w:t>Attendance</w:t>
            </w:r>
          </w:p>
          <w:p w14:paraId="04C8B10F" w14:textId="77777777" w:rsidR="004976CC" w:rsidRDefault="004976CC" w:rsidP="004976CC">
            <w:pPr>
              <w:pStyle w:val="NoSpacing"/>
              <w:numPr>
                <w:ilvl w:val="0"/>
                <w:numId w:val="14"/>
              </w:numPr>
              <w:ind w:left="204" w:hanging="204"/>
            </w:pPr>
            <w:r>
              <w:t>As part of the Attendance Strategy, attendance data is analysed regularly and effective actions and interventions shared between SLT/ pastoral team.</w:t>
            </w:r>
          </w:p>
          <w:p w14:paraId="223D465F" w14:textId="77777777" w:rsidR="004976CC" w:rsidRDefault="004976CC" w:rsidP="004976CC">
            <w:pPr>
              <w:pStyle w:val="NoSpacing"/>
              <w:numPr>
                <w:ilvl w:val="0"/>
                <w:numId w:val="14"/>
              </w:numPr>
              <w:ind w:left="204" w:hanging="204"/>
            </w:pPr>
            <w:r>
              <w:t>As per the updated Attendance policy, processes followed to reward and support specific students and families.</w:t>
            </w:r>
          </w:p>
          <w:p w14:paraId="23C16DA6" w14:textId="77777777" w:rsidR="004976CC" w:rsidRDefault="004976CC" w:rsidP="004976CC">
            <w:pPr>
              <w:pStyle w:val="NoSpacing"/>
              <w:numPr>
                <w:ilvl w:val="0"/>
                <w:numId w:val="14"/>
              </w:numPr>
              <w:ind w:left="204" w:hanging="204"/>
            </w:pPr>
            <w:r>
              <w:t>Parental attendance workshops.</w:t>
            </w:r>
          </w:p>
          <w:p w14:paraId="4E98498D" w14:textId="77777777" w:rsidR="004976CC" w:rsidRPr="006907C3" w:rsidRDefault="004976CC" w:rsidP="004976CC">
            <w:pPr>
              <w:pStyle w:val="NoSpacing"/>
              <w:numPr>
                <w:ilvl w:val="0"/>
                <w:numId w:val="14"/>
              </w:numPr>
              <w:ind w:left="164" w:hanging="142"/>
              <w:rPr>
                <w:rFonts w:asciiTheme="minorHAnsi" w:hAnsiTheme="minorHAnsi" w:cstheme="minorHAnsi"/>
                <w:b/>
              </w:rPr>
            </w:pPr>
            <w:r>
              <w:t>Attendance highlighted during every assembly and attendance display updated accordingly.</w:t>
            </w:r>
          </w:p>
          <w:p w14:paraId="256C6F14" w14:textId="3A77F93A" w:rsidR="00B44F4B" w:rsidRPr="00905A8B" w:rsidRDefault="004976CC" w:rsidP="00905A8B">
            <w:pPr>
              <w:pStyle w:val="NoSpacing"/>
              <w:numPr>
                <w:ilvl w:val="0"/>
                <w:numId w:val="14"/>
              </w:numPr>
              <w:ind w:left="164" w:hanging="142"/>
              <w:rPr>
                <w:rFonts w:asciiTheme="minorHAnsi" w:hAnsiTheme="minorHAnsi" w:cstheme="minorHAnsi"/>
                <w:b/>
              </w:rPr>
            </w:pPr>
            <w:r>
              <w:t>Attendance per class shared with parents/ carers via newsletter.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A95E" w14:textId="77777777" w:rsidR="004976CC" w:rsidRPr="006907C3" w:rsidRDefault="004976CC" w:rsidP="004976CC">
            <w:pPr>
              <w:pStyle w:val="NoSpacing"/>
              <w:rPr>
                <w:rFonts w:asciiTheme="minorHAnsi" w:hAnsiTheme="minorHAnsi" w:cstheme="minorHAnsi"/>
              </w:rPr>
            </w:pPr>
            <w:r w:rsidRPr="006907C3">
              <w:rPr>
                <w:rFonts w:asciiTheme="minorHAnsi" w:hAnsiTheme="minorHAnsi" w:cstheme="minorHAnsi"/>
              </w:rPr>
              <w:t>“The pupils with the highest attainment at the end of…KS4 have higher rates of attendance over the key stage compared to those with the lowest attainment.” Working together to improve school attendance DoE guidance May 2022.</w:t>
            </w:r>
          </w:p>
          <w:p w14:paraId="4BEE279C" w14:textId="32D863AD" w:rsidR="004976CC" w:rsidRPr="000E3C42" w:rsidRDefault="004976CC" w:rsidP="004976CC">
            <w:pPr>
              <w:pStyle w:val="TableRowCentered"/>
              <w:jc w:val="left"/>
              <w:rPr>
                <w:rFonts w:asciiTheme="minorHAnsi" w:hAnsiTheme="minorHAnsi" w:cstheme="minorHAnsi"/>
                <w:sz w:val="22"/>
              </w:rPr>
            </w:pPr>
            <w:r w:rsidRPr="006907C3">
              <w:rPr>
                <w:rFonts w:asciiTheme="minorHAnsi" w:hAnsiTheme="minorHAnsi" w:cstheme="minorHAnsi"/>
                <w:sz w:val="22"/>
                <w:szCs w:val="22"/>
              </w:rPr>
              <w:t>Rapid Evidence Review – Attendance Interventions EEF March 22</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02F6" w14:textId="77777777" w:rsidR="004976CC" w:rsidRDefault="004976CC" w:rsidP="004976CC">
            <w:pPr>
              <w:pStyle w:val="TableRowCentered"/>
              <w:jc w:val="left"/>
              <w:rPr>
                <w:rFonts w:asciiTheme="minorHAnsi" w:hAnsiTheme="minorHAnsi" w:cstheme="minorHAnsi"/>
                <w:sz w:val="22"/>
              </w:rPr>
            </w:pPr>
            <w:r>
              <w:rPr>
                <w:rFonts w:asciiTheme="minorHAnsi" w:hAnsiTheme="minorHAnsi" w:cstheme="minorHAnsi"/>
                <w:sz w:val="22"/>
              </w:rPr>
              <w:t>1, 2, 3, 4, 5, 11, 12</w:t>
            </w:r>
          </w:p>
          <w:p w14:paraId="0A72613E" w14:textId="5D251F92" w:rsidR="004976CC" w:rsidRPr="000E3C42" w:rsidRDefault="004976CC" w:rsidP="004976CC">
            <w:pPr>
              <w:pStyle w:val="TableRowCentered"/>
              <w:jc w:val="left"/>
              <w:rPr>
                <w:rFonts w:asciiTheme="minorHAnsi" w:hAnsiTheme="minorHAnsi" w:cstheme="minorHAnsi"/>
                <w:sz w:val="22"/>
              </w:rPr>
            </w:pPr>
          </w:p>
        </w:tc>
      </w:tr>
      <w:tr w:rsidR="004976CC" w14:paraId="2A7D553B"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4622" w14:textId="77777777" w:rsidR="004976CC" w:rsidRPr="000E3C42" w:rsidRDefault="004976CC" w:rsidP="004976CC">
            <w:pPr>
              <w:pStyle w:val="NoSpacing"/>
              <w:rPr>
                <w:rFonts w:asciiTheme="minorHAnsi" w:hAnsiTheme="minorHAnsi" w:cstheme="minorHAnsi"/>
                <w:b/>
              </w:rPr>
            </w:pPr>
            <w:r w:rsidRPr="000E3C42">
              <w:rPr>
                <w:rFonts w:asciiTheme="minorHAnsi" w:hAnsiTheme="minorHAnsi" w:cstheme="minorHAnsi"/>
                <w:b/>
              </w:rPr>
              <w:t>Pupil Premium Well Being</w:t>
            </w:r>
          </w:p>
          <w:p w14:paraId="3E7E5E3E" w14:textId="71D04A78"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Mindfulness sessions led by a teacher and assistant learning mentor t</w:t>
            </w:r>
            <w:r w:rsidR="00E13EBF">
              <w:rPr>
                <w:rFonts w:asciiTheme="minorHAnsi" w:hAnsiTheme="minorHAnsi" w:cstheme="minorHAnsi"/>
              </w:rPr>
              <w:t>o a focus group of PP students.</w:t>
            </w:r>
          </w:p>
          <w:p w14:paraId="10F24CD7" w14:textId="5F5E9FE3"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‘Friends for Life’ progra</w:t>
            </w:r>
            <w:r w:rsidR="00E13EBF">
              <w:rPr>
                <w:rFonts w:asciiTheme="minorHAnsi" w:hAnsiTheme="minorHAnsi" w:cstheme="minorHAnsi"/>
              </w:rPr>
              <w:t>mme delivered by mentor and TA.</w:t>
            </w:r>
          </w:p>
          <w:p w14:paraId="3A7A7F31" w14:textId="5D7DC28C"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Students given the opportunity to have Swimming lessons.</w:t>
            </w:r>
          </w:p>
          <w:p w14:paraId="086E3F4A" w14:textId="77777777" w:rsidR="004976CC" w:rsidRPr="00D63440" w:rsidRDefault="004976CC" w:rsidP="004976CC">
            <w:pPr>
              <w:pStyle w:val="NoSpacing"/>
              <w:numPr>
                <w:ilvl w:val="0"/>
                <w:numId w:val="21"/>
              </w:numPr>
              <w:ind w:left="204" w:hanging="204"/>
              <w:rPr>
                <w:rFonts w:asciiTheme="minorHAnsi" w:hAnsiTheme="minorHAnsi" w:cstheme="minorHAnsi"/>
              </w:rPr>
            </w:pPr>
            <w:r w:rsidRPr="00D63440">
              <w:rPr>
                <w:rFonts w:asciiTheme="minorHAnsi" w:hAnsiTheme="minorHAnsi" w:cstheme="minorHAnsi"/>
              </w:rPr>
              <w:t xml:space="preserve">Developing a growth mind set across the school. Each class to have a growth mind set session </w:t>
            </w:r>
            <w:r>
              <w:rPr>
                <w:rFonts w:asciiTheme="minorHAnsi" w:hAnsiTheme="minorHAnsi" w:cstheme="minorHAnsi"/>
              </w:rPr>
              <w:t>as part of their wellbeing lesson</w:t>
            </w:r>
            <w:r w:rsidRPr="00D63440">
              <w:rPr>
                <w:rFonts w:asciiTheme="minorHAnsi" w:hAnsiTheme="minorHAnsi" w:cstheme="minorHAnsi"/>
              </w:rPr>
              <w:t xml:space="preserve">. </w:t>
            </w:r>
            <w:r>
              <w:rPr>
                <w:rFonts w:asciiTheme="minorHAnsi" w:hAnsiTheme="minorHAnsi" w:cstheme="minorHAnsi"/>
              </w:rPr>
              <w:t>Some classes will have targeted growth mind set sessions weekly.</w:t>
            </w:r>
          </w:p>
          <w:p w14:paraId="087EAE1D" w14:textId="77777777"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During EHCP reviews students will be questioned/supported regarding long term hopes and aspirations regarding qualifications and job prospects.</w:t>
            </w:r>
          </w:p>
          <w:p w14:paraId="4059D81A" w14:textId="77777777" w:rsidR="004976CC" w:rsidRDefault="004976CC" w:rsidP="004976CC">
            <w:pPr>
              <w:pStyle w:val="TableRow"/>
              <w:numPr>
                <w:ilvl w:val="0"/>
                <w:numId w:val="21"/>
              </w:numPr>
              <w:ind w:left="164" w:hanging="164"/>
              <w:rPr>
                <w:rFonts w:asciiTheme="minorHAnsi" w:hAnsiTheme="minorHAnsi" w:cstheme="minorHAnsi"/>
                <w:sz w:val="22"/>
                <w:szCs w:val="22"/>
              </w:rPr>
            </w:pPr>
            <w:r w:rsidRPr="000E3C42">
              <w:rPr>
                <w:rFonts w:asciiTheme="minorHAnsi" w:hAnsiTheme="minorHAnsi" w:cstheme="minorHAnsi"/>
                <w:sz w:val="22"/>
                <w:szCs w:val="22"/>
              </w:rPr>
              <w:t xml:space="preserve">Students will be given support and interviewed by the </w:t>
            </w:r>
            <w:proofErr w:type="gramStart"/>
            <w:r w:rsidRPr="000E3C42">
              <w:rPr>
                <w:rFonts w:asciiTheme="minorHAnsi" w:hAnsiTheme="minorHAnsi" w:cstheme="minorHAnsi"/>
                <w:sz w:val="22"/>
                <w:szCs w:val="22"/>
              </w:rPr>
              <w:t>work related</w:t>
            </w:r>
            <w:proofErr w:type="gramEnd"/>
            <w:r w:rsidRPr="000E3C42">
              <w:rPr>
                <w:rFonts w:asciiTheme="minorHAnsi" w:hAnsiTheme="minorHAnsi" w:cstheme="minorHAnsi"/>
                <w:sz w:val="22"/>
                <w:szCs w:val="22"/>
              </w:rPr>
              <w:t xml:space="preserve"> adviser with parental involvement regarding future careers and next steps.</w:t>
            </w:r>
          </w:p>
          <w:p w14:paraId="2A7D5538" w14:textId="2790A71C" w:rsidR="0014763E" w:rsidRPr="000E3C42" w:rsidRDefault="0014763E" w:rsidP="004976CC">
            <w:pPr>
              <w:pStyle w:val="TableRow"/>
              <w:numPr>
                <w:ilvl w:val="0"/>
                <w:numId w:val="21"/>
              </w:numPr>
              <w:ind w:left="164" w:hanging="164"/>
              <w:rPr>
                <w:rFonts w:asciiTheme="minorHAnsi" w:hAnsiTheme="minorHAnsi" w:cstheme="minorHAnsi"/>
                <w:sz w:val="22"/>
                <w:szCs w:val="22"/>
              </w:rPr>
            </w:pPr>
            <w:proofErr w:type="spellStart"/>
            <w:r>
              <w:rPr>
                <w:rFonts w:asciiTheme="minorHAnsi" w:hAnsiTheme="minorHAnsi" w:cstheme="minorHAnsi"/>
                <w:sz w:val="22"/>
                <w:szCs w:val="22"/>
              </w:rPr>
              <w:t>MyHappyMinds</w:t>
            </w:r>
            <w:proofErr w:type="spellEnd"/>
            <w:r>
              <w:rPr>
                <w:rFonts w:asciiTheme="minorHAnsi" w:hAnsiTheme="minorHAnsi" w:cstheme="minorHAnsi"/>
                <w:sz w:val="22"/>
                <w:szCs w:val="22"/>
              </w:rPr>
              <w:t xml:space="preserve"> – Specialist interventions to support wellbeing, EBSA etc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A080" w14:textId="77777777" w:rsidR="004976CC" w:rsidRPr="00525D1E" w:rsidRDefault="004976CC" w:rsidP="004976CC">
            <w:pPr>
              <w:pStyle w:val="TableRowCentered"/>
              <w:jc w:val="left"/>
              <w:rPr>
                <w:rFonts w:asciiTheme="minorHAnsi" w:hAnsiTheme="minorHAnsi" w:cstheme="minorHAnsi"/>
                <w:sz w:val="22"/>
                <w:szCs w:val="22"/>
              </w:rPr>
            </w:pPr>
            <w:r w:rsidRPr="00525D1E">
              <w:rPr>
                <w:rFonts w:asciiTheme="minorHAnsi" w:hAnsiTheme="minorHAnsi" w:cstheme="minorHAnsi"/>
                <w:sz w:val="22"/>
                <w:szCs w:val="22"/>
              </w:rPr>
              <w:t>“Social and emotional skills support effective learning and are linked to positive outcomes later in life.” EEF Evidence Brief. EEF toolkit indicates ‘Social and Emotional Learning’ can generate +4 months</w:t>
            </w:r>
          </w:p>
          <w:p w14:paraId="434B2471" w14:textId="77777777" w:rsidR="004976CC" w:rsidRPr="00525D1E" w:rsidRDefault="004976CC" w:rsidP="004976CC">
            <w:pPr>
              <w:pStyle w:val="TableRowCentered"/>
              <w:ind w:left="0"/>
              <w:jc w:val="left"/>
              <w:rPr>
                <w:rFonts w:asciiTheme="minorHAnsi" w:hAnsiTheme="minorHAnsi" w:cstheme="minorHAnsi"/>
                <w:color w:val="auto"/>
                <w:sz w:val="22"/>
                <w:szCs w:val="22"/>
              </w:rPr>
            </w:pPr>
            <w:r w:rsidRPr="00525D1E">
              <w:rPr>
                <w:rFonts w:asciiTheme="minorHAnsi" w:hAnsiTheme="minorHAnsi" w:cstheme="minorHAnsi"/>
                <w:sz w:val="22"/>
                <w:szCs w:val="22"/>
              </w:rPr>
              <w:br/>
            </w:r>
            <w:r w:rsidRPr="00525D1E">
              <w:rPr>
                <w:rFonts w:asciiTheme="minorHAnsi" w:hAnsiTheme="minorHAnsi" w:cstheme="minorHAnsi"/>
                <w:color w:val="auto"/>
                <w:sz w:val="22"/>
                <w:szCs w:val="22"/>
              </w:rPr>
              <w:t>There is a small positive impact of physical activity on academic attainment (+1 month). EEF Physical activity Oct 2021</w:t>
            </w:r>
          </w:p>
          <w:p w14:paraId="34C1EA01" w14:textId="77777777" w:rsidR="004976CC" w:rsidRPr="00525D1E" w:rsidRDefault="004976CC" w:rsidP="004976CC">
            <w:pPr>
              <w:pStyle w:val="TableRowCentered"/>
              <w:jc w:val="left"/>
              <w:rPr>
                <w:rFonts w:asciiTheme="minorHAnsi" w:hAnsiTheme="minorHAnsi" w:cstheme="minorHAnsi"/>
                <w:color w:val="auto"/>
                <w:sz w:val="22"/>
                <w:szCs w:val="22"/>
              </w:rPr>
            </w:pPr>
            <w:r w:rsidRPr="00525D1E">
              <w:rPr>
                <w:rFonts w:asciiTheme="minorHAnsi" w:hAnsiTheme="minorHAnsi" w:cstheme="minorHAnsi"/>
                <w:color w:val="auto"/>
                <w:sz w:val="22"/>
                <w:szCs w:val="22"/>
              </w:rPr>
              <w:t>DFE NC in E – Physical Education.</w:t>
            </w:r>
          </w:p>
          <w:p w14:paraId="0E3AF1DF" w14:textId="77777777" w:rsidR="004976CC" w:rsidRPr="00525D1E" w:rsidRDefault="004976CC" w:rsidP="004976CC">
            <w:pPr>
              <w:pStyle w:val="TableRowCentered"/>
              <w:jc w:val="left"/>
              <w:rPr>
                <w:rFonts w:asciiTheme="minorHAnsi" w:hAnsiTheme="minorHAnsi" w:cstheme="minorHAnsi"/>
                <w:color w:val="auto"/>
                <w:sz w:val="22"/>
                <w:szCs w:val="22"/>
              </w:rPr>
            </w:pPr>
          </w:p>
          <w:p w14:paraId="065DB2C2" w14:textId="0D36095C" w:rsidR="004976CC" w:rsidRPr="002412D5" w:rsidRDefault="004976CC" w:rsidP="004976CC">
            <w:pPr>
              <w:pStyle w:val="TableRowCentered"/>
              <w:jc w:val="left"/>
              <w:rPr>
                <w:rFonts w:asciiTheme="minorHAnsi" w:hAnsiTheme="minorHAnsi" w:cstheme="minorHAnsi"/>
                <w:color w:val="auto"/>
                <w:sz w:val="22"/>
                <w:szCs w:val="22"/>
              </w:rPr>
            </w:pPr>
            <w:r w:rsidRPr="00525D1E">
              <w:rPr>
                <w:rFonts w:asciiTheme="minorHAnsi" w:hAnsiTheme="minorHAnsi" w:cstheme="minorHAnsi"/>
                <w:color w:val="auto"/>
                <w:sz w:val="22"/>
                <w:szCs w:val="22"/>
              </w:rPr>
              <w:t>Changing Mind</w:t>
            </w:r>
            <w:r w:rsidR="00E13EBF">
              <w:rPr>
                <w:rFonts w:asciiTheme="minorHAnsi" w:hAnsiTheme="minorHAnsi" w:cstheme="minorHAnsi"/>
                <w:color w:val="auto"/>
                <w:sz w:val="22"/>
                <w:szCs w:val="22"/>
              </w:rPr>
              <w:t xml:space="preserve"> </w:t>
            </w:r>
            <w:r w:rsidRPr="00525D1E">
              <w:rPr>
                <w:rFonts w:asciiTheme="minorHAnsi" w:hAnsiTheme="minorHAnsi" w:cstheme="minorHAnsi"/>
                <w:color w:val="auto"/>
                <w:sz w:val="22"/>
                <w:szCs w:val="22"/>
              </w:rPr>
              <w:t xml:space="preserve">sets – Effectiveness </w:t>
            </w:r>
            <w:r w:rsidRPr="002412D5">
              <w:rPr>
                <w:rFonts w:asciiTheme="minorHAnsi" w:hAnsiTheme="minorHAnsi" w:cstheme="minorHAnsi"/>
                <w:color w:val="auto"/>
                <w:sz w:val="22"/>
                <w:szCs w:val="22"/>
              </w:rPr>
              <w:t>Trial July 2019</w:t>
            </w:r>
          </w:p>
          <w:p w14:paraId="539F7F89" w14:textId="3AB20F57" w:rsidR="004976CC" w:rsidRPr="002412D5" w:rsidRDefault="004976CC" w:rsidP="004976CC">
            <w:pPr>
              <w:pStyle w:val="TableRowCentered"/>
              <w:jc w:val="left"/>
              <w:rPr>
                <w:rFonts w:asciiTheme="minorHAnsi" w:hAnsiTheme="minorHAnsi" w:cstheme="minorHAnsi"/>
                <w:color w:val="auto"/>
                <w:sz w:val="22"/>
                <w:szCs w:val="22"/>
                <w:shd w:val="clear" w:color="auto" w:fill="FFFFFF"/>
              </w:rPr>
            </w:pPr>
            <w:r w:rsidRPr="002412D5">
              <w:rPr>
                <w:rFonts w:asciiTheme="minorHAnsi" w:hAnsiTheme="minorHAnsi" w:cstheme="minorHAnsi"/>
                <w:color w:val="auto"/>
                <w:sz w:val="22"/>
                <w:szCs w:val="22"/>
                <w:shd w:val="clear" w:color="auto" w:fill="FFFFFF"/>
              </w:rPr>
              <w:t>‘Pupils who received the growth mind</w:t>
            </w:r>
            <w:r w:rsidR="00E13EBF" w:rsidRPr="002412D5">
              <w:rPr>
                <w:rFonts w:asciiTheme="minorHAnsi" w:hAnsiTheme="minorHAnsi" w:cstheme="minorHAnsi"/>
                <w:color w:val="auto"/>
                <w:sz w:val="22"/>
                <w:szCs w:val="22"/>
                <w:shd w:val="clear" w:color="auto" w:fill="FFFFFF"/>
              </w:rPr>
              <w:t xml:space="preserve"> </w:t>
            </w:r>
            <w:r w:rsidRPr="002412D5">
              <w:rPr>
                <w:rFonts w:asciiTheme="minorHAnsi" w:hAnsiTheme="minorHAnsi" w:cstheme="minorHAnsi"/>
                <w:color w:val="auto"/>
                <w:sz w:val="22"/>
                <w:szCs w:val="22"/>
                <w:shd w:val="clear" w:color="auto" w:fill="FFFFFF"/>
              </w:rPr>
              <w:t>set workshops made an average of two additional months’ progress in English and maths.’</w:t>
            </w:r>
          </w:p>
          <w:p w14:paraId="2A7D5539" w14:textId="28EC9A6A" w:rsidR="004976CC" w:rsidRPr="00525D1E" w:rsidRDefault="004976CC" w:rsidP="004976CC">
            <w:pPr>
              <w:numPr>
                <w:ilvl w:val="0"/>
                <w:numId w:val="38"/>
              </w:num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ind w:left="0"/>
              <w:rPr>
                <w:rFonts w:asciiTheme="minorHAnsi" w:hAnsiTheme="minorHAnsi" w:cstheme="minorHAnsi"/>
                <w:color w:val="263238"/>
                <w:sz w:val="22"/>
                <w:szCs w:val="22"/>
              </w:rPr>
            </w:pPr>
            <w:r w:rsidRPr="002412D5">
              <w:rPr>
                <w:rFonts w:asciiTheme="minorHAnsi" w:hAnsiTheme="minorHAnsi" w:cstheme="minorHAnsi"/>
                <w:color w:val="auto"/>
                <w:sz w:val="22"/>
                <w:szCs w:val="22"/>
              </w:rPr>
              <w:t>‘FSM-eligible pupils who were involved in the professional development intervention gained a better understanding of the malleability of intelligence.’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58A" w14:textId="77777777" w:rsidR="004976CC" w:rsidRDefault="004976CC" w:rsidP="004976CC">
            <w:pPr>
              <w:pStyle w:val="TableRowCentered"/>
              <w:jc w:val="left"/>
              <w:rPr>
                <w:rFonts w:asciiTheme="minorHAnsi" w:hAnsiTheme="minorHAnsi" w:cstheme="minorHAnsi"/>
                <w:sz w:val="22"/>
              </w:rPr>
            </w:pPr>
            <w:r w:rsidRPr="000E3C42">
              <w:rPr>
                <w:rFonts w:asciiTheme="minorHAnsi" w:hAnsiTheme="minorHAnsi" w:cstheme="minorHAnsi"/>
                <w:sz w:val="22"/>
              </w:rPr>
              <w:t>2, 3, 4, 5, 6</w:t>
            </w:r>
          </w:p>
          <w:p w14:paraId="2A7D553A" w14:textId="634BB588" w:rsidR="004976CC" w:rsidRPr="000E3C42" w:rsidRDefault="004976CC" w:rsidP="004976CC">
            <w:pPr>
              <w:pStyle w:val="TableRowCentered"/>
              <w:jc w:val="left"/>
              <w:rPr>
                <w:rFonts w:asciiTheme="minorHAnsi" w:hAnsiTheme="minorHAnsi" w:cstheme="minorHAnsi"/>
                <w:sz w:val="22"/>
              </w:rPr>
            </w:pPr>
          </w:p>
        </w:tc>
      </w:tr>
      <w:tr w:rsidR="004976CC" w14:paraId="2A7D553F"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9251" w14:textId="77777777" w:rsidR="004976CC" w:rsidRPr="000E3C42" w:rsidRDefault="004976CC" w:rsidP="004976CC">
            <w:pPr>
              <w:pStyle w:val="NoSpacing"/>
              <w:rPr>
                <w:rFonts w:asciiTheme="minorHAnsi" w:hAnsiTheme="minorHAnsi" w:cstheme="minorHAnsi"/>
                <w:b/>
              </w:rPr>
            </w:pPr>
            <w:r w:rsidRPr="000E3C42">
              <w:rPr>
                <w:rFonts w:asciiTheme="minorHAnsi" w:hAnsiTheme="minorHAnsi" w:cstheme="minorHAnsi"/>
                <w:b/>
              </w:rPr>
              <w:t>Pupil Premium Breakfast Club</w:t>
            </w:r>
          </w:p>
          <w:p w14:paraId="5261131A" w14:textId="77777777" w:rsidR="004976CC" w:rsidRPr="000E3C42" w:rsidRDefault="004976CC" w:rsidP="004976CC">
            <w:pPr>
              <w:pStyle w:val="NoSpacing"/>
              <w:numPr>
                <w:ilvl w:val="0"/>
                <w:numId w:val="22"/>
              </w:numPr>
              <w:ind w:left="204" w:hanging="204"/>
              <w:rPr>
                <w:rFonts w:asciiTheme="minorHAnsi" w:hAnsiTheme="minorHAnsi" w:cstheme="minorHAnsi"/>
              </w:rPr>
            </w:pPr>
            <w:r w:rsidRPr="000E3C42">
              <w:rPr>
                <w:rFonts w:asciiTheme="minorHAnsi" w:hAnsiTheme="minorHAnsi" w:cstheme="minorHAnsi"/>
              </w:rPr>
              <w:t>Breakfast provision ensures a nutritious start to the day as well as providing pastoral support.</w:t>
            </w:r>
          </w:p>
          <w:p w14:paraId="2A7D553C" w14:textId="7126B8F0" w:rsidR="004976CC" w:rsidRDefault="004976CC" w:rsidP="004976CC">
            <w:pPr>
              <w:pStyle w:val="TableRow"/>
              <w:numPr>
                <w:ilvl w:val="0"/>
                <w:numId w:val="22"/>
              </w:numPr>
              <w:ind w:left="164" w:hanging="142"/>
              <w:rPr>
                <w:i/>
                <w:sz w:val="22"/>
              </w:rPr>
            </w:pPr>
            <w:r w:rsidRPr="000E3C42">
              <w:rPr>
                <w:rFonts w:asciiTheme="minorHAnsi" w:hAnsiTheme="minorHAnsi" w:cstheme="minorHAnsi"/>
                <w:sz w:val="22"/>
                <w:szCs w:val="22"/>
              </w:rPr>
              <w:t>Breakfast Club delivered from 8.15am onwards</w:t>
            </w:r>
            <w:r w:rsidRPr="00935BC6">
              <w: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75E5000A" w:rsidR="004976CC" w:rsidRPr="000E3C42" w:rsidRDefault="004976CC" w:rsidP="004976CC">
            <w:pPr>
              <w:pStyle w:val="TableRowCentered"/>
              <w:jc w:val="left"/>
              <w:rPr>
                <w:rFonts w:asciiTheme="minorHAnsi" w:hAnsiTheme="minorHAnsi" w:cstheme="minorHAnsi"/>
                <w:sz w:val="22"/>
                <w:szCs w:val="22"/>
              </w:rPr>
            </w:pPr>
            <w:r w:rsidRPr="000E3C42">
              <w:rPr>
                <w:rFonts w:asciiTheme="minorHAnsi" w:hAnsiTheme="minorHAnsi" w:cstheme="minorHAnsi"/>
                <w:sz w:val="22"/>
                <w:szCs w:val="22"/>
              </w:rPr>
              <w:t>The Hidden Hunger Report suggested that up to 3 million children start the school day too hungry to learn and therefore unable to achieve their potential. Providing the most disadvantaged students with a free breakfast gives them the fuel they need to learn. The EEF has independently evaluated the Magic Breakfast Programme and found it can generate +2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3054" w14:textId="6CF1AB22" w:rsidR="00E13EBF" w:rsidRPr="000E3C42" w:rsidRDefault="004976CC" w:rsidP="00E13EBF">
            <w:pPr>
              <w:pStyle w:val="TableRowCentered"/>
              <w:jc w:val="left"/>
              <w:rPr>
                <w:rFonts w:asciiTheme="minorHAnsi" w:hAnsiTheme="minorHAnsi" w:cstheme="minorHAnsi"/>
                <w:sz w:val="22"/>
              </w:rPr>
            </w:pPr>
            <w:r w:rsidRPr="000E3C42">
              <w:rPr>
                <w:rFonts w:asciiTheme="minorHAnsi" w:hAnsiTheme="minorHAnsi" w:cstheme="minorHAnsi"/>
                <w:sz w:val="22"/>
              </w:rPr>
              <w:t>6</w:t>
            </w:r>
          </w:p>
          <w:p w14:paraId="2A7D553E" w14:textId="40FCB624" w:rsidR="004976CC" w:rsidRPr="000E3C42" w:rsidRDefault="004976CC" w:rsidP="004976CC">
            <w:pPr>
              <w:pStyle w:val="TableRowCentered"/>
              <w:jc w:val="left"/>
              <w:rPr>
                <w:rFonts w:asciiTheme="minorHAnsi" w:hAnsiTheme="minorHAnsi" w:cstheme="minorHAnsi"/>
                <w:sz w:val="22"/>
              </w:rPr>
            </w:pPr>
          </w:p>
        </w:tc>
      </w:tr>
      <w:tr w:rsidR="004976CC" w14:paraId="7AC2A002"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5E5E" w14:textId="77777777" w:rsidR="004976CC" w:rsidRPr="000E3C42" w:rsidRDefault="004976CC" w:rsidP="004976CC">
            <w:pPr>
              <w:spacing w:after="33"/>
              <w:jc w:val="both"/>
              <w:rPr>
                <w:rFonts w:asciiTheme="minorHAnsi" w:hAnsiTheme="minorHAnsi" w:cstheme="minorHAnsi"/>
                <w:b/>
                <w:sz w:val="22"/>
                <w:szCs w:val="22"/>
              </w:rPr>
            </w:pPr>
            <w:r w:rsidRPr="000E3C42">
              <w:rPr>
                <w:rFonts w:asciiTheme="minorHAnsi" w:hAnsiTheme="minorHAnsi" w:cstheme="minorHAnsi"/>
                <w:b/>
                <w:sz w:val="22"/>
                <w:szCs w:val="22"/>
              </w:rPr>
              <w:lastRenderedPageBreak/>
              <w:t>Pupil Premium Equipment and Resources</w:t>
            </w:r>
          </w:p>
          <w:p w14:paraId="501E1BD5" w14:textId="77777777" w:rsidR="004976CC" w:rsidRPr="000E3C42" w:rsidRDefault="004976CC" w:rsidP="004976CC">
            <w:pPr>
              <w:pStyle w:val="NoSpacing"/>
              <w:numPr>
                <w:ilvl w:val="0"/>
                <w:numId w:val="23"/>
              </w:numPr>
              <w:ind w:left="204" w:hanging="204"/>
              <w:rPr>
                <w:rFonts w:asciiTheme="minorHAnsi" w:hAnsiTheme="minorHAnsi" w:cstheme="minorHAnsi"/>
              </w:rPr>
            </w:pPr>
            <w:r w:rsidRPr="000E3C42">
              <w:rPr>
                <w:rFonts w:asciiTheme="minorHAnsi" w:hAnsiTheme="minorHAnsi" w:cstheme="minorHAnsi"/>
              </w:rPr>
              <w:t>To purchase and create resources to support students’ communication skills and literacy.</w:t>
            </w:r>
          </w:p>
          <w:p w14:paraId="2E1E927F" w14:textId="5B711210" w:rsidR="004976CC" w:rsidRPr="000E3C42" w:rsidRDefault="004976CC" w:rsidP="004976CC">
            <w:pPr>
              <w:pStyle w:val="NoSpacing"/>
              <w:numPr>
                <w:ilvl w:val="0"/>
                <w:numId w:val="23"/>
              </w:numPr>
              <w:ind w:left="204" w:hanging="204"/>
              <w:rPr>
                <w:rFonts w:asciiTheme="minorHAnsi" w:hAnsiTheme="minorHAnsi" w:cstheme="minorHAnsi"/>
              </w:rPr>
            </w:pPr>
            <w:r w:rsidRPr="000E3C42">
              <w:rPr>
                <w:rFonts w:asciiTheme="minorHAnsi" w:hAnsiTheme="minorHAnsi" w:cstheme="minorHAnsi"/>
              </w:rPr>
              <w:t>To travel train students to become more confid</w:t>
            </w:r>
            <w:r>
              <w:rPr>
                <w:rFonts w:asciiTheme="minorHAnsi" w:hAnsiTheme="minorHAnsi" w:cstheme="minorHAnsi"/>
              </w:rPr>
              <w:t>ent and independent travellers.</w:t>
            </w:r>
          </w:p>
          <w:p w14:paraId="65E6DCFD" w14:textId="77777777" w:rsidR="004976CC" w:rsidRPr="00DC1FF5" w:rsidRDefault="004976CC" w:rsidP="004976CC">
            <w:pPr>
              <w:pStyle w:val="NoSpacing"/>
              <w:numPr>
                <w:ilvl w:val="0"/>
                <w:numId w:val="23"/>
              </w:numPr>
              <w:ind w:left="164" w:hanging="142"/>
              <w:rPr>
                <w:rFonts w:asciiTheme="minorHAnsi" w:hAnsiTheme="minorHAnsi" w:cstheme="minorHAnsi"/>
                <w:b/>
              </w:rPr>
            </w:pPr>
            <w:r w:rsidRPr="000E3C42">
              <w:rPr>
                <w:rFonts w:asciiTheme="minorHAnsi" w:hAnsiTheme="minorHAnsi" w:cstheme="minorHAnsi"/>
              </w:rPr>
              <w:t>To deliver a range of safety awareness sessions throughout the year.</w:t>
            </w:r>
          </w:p>
          <w:p w14:paraId="64B8C15B" w14:textId="2A188287"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Minibus maintenance/ fuel.</w:t>
            </w:r>
          </w:p>
          <w:p w14:paraId="1EDEAC08" w14:textId="094B1D33"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Bike ability equipment and coaching.</w:t>
            </w:r>
          </w:p>
          <w:p w14:paraId="5F7A7EEE" w14:textId="50FB7A8C"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School uniform.</w:t>
            </w:r>
          </w:p>
          <w:p w14:paraId="796449FF" w14:textId="3FC6F1E8" w:rsidR="004976CC" w:rsidRPr="00611D31" w:rsidRDefault="004976CC" w:rsidP="004976CC">
            <w:pPr>
              <w:pStyle w:val="NoSpacing"/>
              <w:numPr>
                <w:ilvl w:val="0"/>
                <w:numId w:val="23"/>
              </w:numPr>
              <w:ind w:left="164" w:hanging="142"/>
              <w:rPr>
                <w:rFonts w:asciiTheme="minorHAnsi" w:hAnsiTheme="minorHAnsi" w:cstheme="minorHAnsi"/>
                <w:b/>
              </w:rPr>
            </w:pPr>
            <w:proofErr w:type="gramStart"/>
            <w:r>
              <w:rPr>
                <w:rFonts w:asciiTheme="minorHAnsi" w:hAnsiTheme="minorHAnsi" w:cstheme="minorHAnsi"/>
              </w:rPr>
              <w:t>Mentors</w:t>
            </w:r>
            <w:proofErr w:type="gramEnd"/>
            <w:r>
              <w:rPr>
                <w:rFonts w:asciiTheme="minorHAnsi" w:hAnsiTheme="minorHAnsi" w:cstheme="minorHAnsi"/>
              </w:rPr>
              <w:t xml:space="preserve"> intervention resources.</w:t>
            </w:r>
          </w:p>
          <w:p w14:paraId="1777BE2A" w14:textId="44C85A61" w:rsidR="004976CC" w:rsidRPr="00611D31"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color w:val="auto"/>
              </w:rPr>
              <w:t>Makaton resources and training.</w:t>
            </w:r>
          </w:p>
          <w:p w14:paraId="67C714EA" w14:textId="62631C21" w:rsidR="004976CC" w:rsidRPr="004C6A5C"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SALT resources.</w:t>
            </w:r>
          </w:p>
          <w:p w14:paraId="5B7A5608" w14:textId="77777777" w:rsidR="004976CC" w:rsidRDefault="004976CC" w:rsidP="004976CC">
            <w:pPr>
              <w:pStyle w:val="NoSpacing"/>
              <w:ind w:left="22"/>
              <w:rPr>
                <w:b/>
              </w:rPr>
            </w:pPr>
            <w:r w:rsidRPr="00AC2030">
              <w:rPr>
                <w:b/>
              </w:rPr>
              <w:t>Home/Remote learning resources</w:t>
            </w:r>
          </w:p>
          <w:p w14:paraId="481EB959" w14:textId="7F4368DD" w:rsidR="004976CC" w:rsidRPr="000E3C42" w:rsidRDefault="004976CC" w:rsidP="004976CC">
            <w:pPr>
              <w:pStyle w:val="NoSpacing"/>
              <w:numPr>
                <w:ilvl w:val="0"/>
                <w:numId w:val="23"/>
              </w:numPr>
              <w:ind w:left="164" w:hanging="142"/>
              <w:rPr>
                <w:rFonts w:asciiTheme="minorHAnsi" w:hAnsiTheme="minorHAnsi" w:cstheme="minorHAnsi"/>
                <w:b/>
              </w:rPr>
            </w:pPr>
            <w:r w:rsidRPr="00781A81">
              <w:rPr>
                <w:rFonts w:asciiTheme="minorHAnsi" w:hAnsiTheme="minorHAnsi" w:cstheme="minorHAnsi"/>
              </w:rPr>
              <w:t>To give the student a range of equipment and creative resources to aid them to access their practical lessons from home and practise their skills and learning from home. This will enable them to catch up on missed learning.</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5D3A" w14:textId="19EC87E3" w:rsidR="004976CC" w:rsidRPr="00A403D4" w:rsidRDefault="004976CC" w:rsidP="004976CC">
            <w:pPr>
              <w:pStyle w:val="TableRowCentered"/>
              <w:jc w:val="left"/>
              <w:rPr>
                <w:rFonts w:asciiTheme="minorHAnsi" w:hAnsiTheme="minorHAnsi" w:cstheme="minorHAnsi"/>
                <w:sz w:val="22"/>
                <w:szCs w:val="22"/>
              </w:rPr>
            </w:pPr>
            <w:r w:rsidRPr="00A403D4">
              <w:rPr>
                <w:rFonts w:asciiTheme="minorHAnsi" w:hAnsiTheme="minorHAnsi" w:cstheme="minorHAnsi"/>
                <w:sz w:val="22"/>
              </w:rPr>
              <w:t>“Wider strategies address non-academic barriers to success at school that have a significant influence on attainment.” EEF</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5FF8" w14:textId="77777777" w:rsidR="004976CC" w:rsidRDefault="004976CC" w:rsidP="004976CC">
            <w:pPr>
              <w:pStyle w:val="TableRowCentered"/>
              <w:jc w:val="left"/>
              <w:rPr>
                <w:rFonts w:asciiTheme="minorHAnsi" w:hAnsiTheme="minorHAnsi" w:cstheme="minorHAnsi"/>
                <w:sz w:val="22"/>
                <w:szCs w:val="22"/>
              </w:rPr>
            </w:pPr>
            <w:r w:rsidRPr="000E3C42">
              <w:rPr>
                <w:rFonts w:asciiTheme="minorHAnsi" w:hAnsiTheme="minorHAnsi" w:cstheme="minorHAnsi"/>
                <w:sz w:val="22"/>
                <w:szCs w:val="22"/>
              </w:rPr>
              <w:t>1, 3, 6, 7, 9</w:t>
            </w:r>
          </w:p>
          <w:p w14:paraId="2B3A685E" w14:textId="08ECFEE9" w:rsidR="004976CC" w:rsidRPr="000E3C42" w:rsidRDefault="004976CC" w:rsidP="004976CC">
            <w:pPr>
              <w:pStyle w:val="TableRowCentered"/>
              <w:jc w:val="left"/>
              <w:rPr>
                <w:rFonts w:asciiTheme="minorHAnsi" w:hAnsiTheme="minorHAnsi" w:cstheme="minorHAnsi"/>
                <w:sz w:val="22"/>
                <w:szCs w:val="22"/>
              </w:rPr>
            </w:pPr>
          </w:p>
        </w:tc>
      </w:tr>
      <w:tr w:rsidR="004976CC" w14:paraId="59870A87"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1287" w14:textId="77777777" w:rsidR="004976CC" w:rsidRPr="000E3C42" w:rsidRDefault="004976CC" w:rsidP="004976CC">
            <w:pPr>
              <w:pStyle w:val="NoSpacing"/>
              <w:ind w:left="22"/>
              <w:rPr>
                <w:rFonts w:asciiTheme="minorHAnsi" w:hAnsiTheme="minorHAnsi" w:cstheme="minorHAnsi"/>
                <w:b/>
              </w:rPr>
            </w:pPr>
            <w:r>
              <w:rPr>
                <w:rFonts w:asciiTheme="minorHAnsi" w:hAnsiTheme="minorHAnsi" w:cstheme="minorHAnsi"/>
                <w:b/>
              </w:rPr>
              <w:t>Learning Mentor (x3, x1 NEW</w:t>
            </w:r>
            <w:r w:rsidRPr="000E3C42">
              <w:rPr>
                <w:rFonts w:asciiTheme="minorHAnsi" w:hAnsiTheme="minorHAnsi" w:cstheme="minorHAnsi"/>
                <w:b/>
              </w:rPr>
              <w:t>)</w:t>
            </w:r>
            <w:r>
              <w:rPr>
                <w:rFonts w:asciiTheme="minorHAnsi" w:hAnsiTheme="minorHAnsi" w:cstheme="minorHAnsi"/>
                <w:b/>
              </w:rPr>
              <w:t>, one of whom is Attendance officer</w:t>
            </w:r>
          </w:p>
          <w:p w14:paraId="611E7A77"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give students KS3/ KS4/ KS5 one to one</w:t>
            </w:r>
            <w:r>
              <w:rPr>
                <w:rFonts w:asciiTheme="minorHAnsi" w:hAnsiTheme="minorHAnsi" w:cstheme="minorHAnsi"/>
              </w:rPr>
              <w:t>/ small group</w:t>
            </w:r>
            <w:r w:rsidRPr="000E3C42">
              <w:rPr>
                <w:rFonts w:asciiTheme="minorHAnsi" w:hAnsiTheme="minorHAnsi" w:cstheme="minorHAnsi"/>
              </w:rPr>
              <w:t xml:space="preserve"> interventions and maintaining all aspects of safeguarding.</w:t>
            </w:r>
          </w:p>
          <w:p w14:paraId="694D14A0"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offer a safe and quiet space during break and lunchtimes and support students d</w:t>
            </w:r>
            <w:r>
              <w:rPr>
                <w:rFonts w:asciiTheme="minorHAnsi" w:hAnsiTheme="minorHAnsi" w:cstheme="minorHAnsi"/>
              </w:rPr>
              <w:t>uring social/unstructured times supporting emotional regulation leading to learner engagement in the classroom.</w:t>
            </w:r>
          </w:p>
          <w:p w14:paraId="4D1D1F75"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communicate with parents and staff regarding interventions and strategies to support students.</w:t>
            </w:r>
          </w:p>
          <w:p w14:paraId="704A7CFA" w14:textId="714CA378" w:rsidR="004976CC" w:rsidRPr="0064049C" w:rsidRDefault="004976CC" w:rsidP="004976CC">
            <w:pPr>
              <w:pStyle w:val="ListParagraph"/>
              <w:numPr>
                <w:ilvl w:val="0"/>
                <w:numId w:val="33"/>
              </w:numPr>
              <w:spacing w:after="33"/>
              <w:ind w:left="164" w:hanging="164"/>
              <w:jc w:val="both"/>
              <w:rPr>
                <w:rFonts w:asciiTheme="minorHAnsi" w:hAnsiTheme="minorHAnsi" w:cstheme="minorHAnsi"/>
                <w:b/>
                <w:sz w:val="22"/>
                <w:szCs w:val="22"/>
              </w:rPr>
            </w:pPr>
            <w:r w:rsidRPr="000E3C42">
              <w:rPr>
                <w:rFonts w:asciiTheme="minorHAnsi" w:hAnsiTheme="minorHAnsi" w:cstheme="minorHAnsi"/>
              </w:rPr>
              <w:t xml:space="preserve">Support implementation/ monitoring of </w:t>
            </w:r>
            <w:proofErr w:type="gramStart"/>
            <w:r w:rsidRPr="000E3C42">
              <w:rPr>
                <w:rFonts w:asciiTheme="minorHAnsi" w:hAnsiTheme="minorHAnsi" w:cstheme="minorHAnsi"/>
              </w:rPr>
              <w:t>schools</w:t>
            </w:r>
            <w:proofErr w:type="gramEnd"/>
            <w:r w:rsidRPr="000E3C42">
              <w:rPr>
                <w:rFonts w:asciiTheme="minorHAnsi" w:hAnsiTheme="minorHAnsi" w:cstheme="minorHAnsi"/>
              </w:rPr>
              <w:t xml:space="preserve"> attendance strategy</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815E0" w14:textId="77777777" w:rsidR="004976CC" w:rsidRPr="000E3C42" w:rsidRDefault="004976CC" w:rsidP="004976CC">
            <w:pPr>
              <w:pStyle w:val="NoSpacing"/>
              <w:rPr>
                <w:rFonts w:asciiTheme="minorHAnsi" w:hAnsiTheme="minorHAnsi" w:cstheme="minorHAnsi"/>
              </w:rPr>
            </w:pPr>
            <w:r w:rsidRPr="000E3C42">
              <w:rPr>
                <w:rFonts w:asciiTheme="minorHAnsi" w:hAnsiTheme="minorHAnsi" w:cstheme="minorHAnsi"/>
              </w:rPr>
              <w:t xml:space="preserve">EEF toolkit indicates that ‘behaviour </w:t>
            </w:r>
            <w:proofErr w:type="gramStart"/>
            <w:r w:rsidRPr="000E3C42">
              <w:rPr>
                <w:rFonts w:asciiTheme="minorHAnsi" w:hAnsiTheme="minorHAnsi" w:cstheme="minorHAnsi"/>
              </w:rPr>
              <w:t>interventions’</w:t>
            </w:r>
            <w:proofErr w:type="gramEnd"/>
            <w:r w:rsidRPr="000E3C42">
              <w:rPr>
                <w:rFonts w:asciiTheme="minorHAnsi" w:hAnsiTheme="minorHAnsi" w:cstheme="minorHAnsi"/>
              </w:rPr>
              <w:t xml:space="preserve"> can generate +4 months. EEF ‘Improving Behaviour in Schools’ guidance report.</w:t>
            </w:r>
          </w:p>
          <w:p w14:paraId="74A9644D" w14:textId="30DBFFC7" w:rsidR="004976CC" w:rsidRPr="00273821" w:rsidRDefault="004976CC" w:rsidP="004976CC">
            <w:pPr>
              <w:pStyle w:val="TableRowCentered"/>
              <w:ind w:left="0"/>
              <w:jc w:val="left"/>
              <w:rPr>
                <w:sz w:val="20"/>
              </w:rPr>
            </w:pPr>
            <w:r w:rsidRPr="000E3C42">
              <w:rPr>
                <w:rFonts w:asciiTheme="minorHAnsi" w:hAnsiTheme="minorHAnsi" w:cstheme="minorHAnsi"/>
                <w:sz w:val="22"/>
                <w:szCs w:val="22"/>
              </w:rPr>
              <w:t>“Social and emotional skills support effective learning and are linked to positive outcomes later in life.” EEF Evidence Brief. EEF toolkit indicates ‘Social and Emotional Learning’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D4B5" w14:textId="77777777" w:rsidR="004976CC" w:rsidRPr="0020259E" w:rsidRDefault="004976CC" w:rsidP="004976CC">
            <w:pPr>
              <w:pStyle w:val="TableRowCentered"/>
              <w:jc w:val="left"/>
              <w:rPr>
                <w:rFonts w:asciiTheme="minorHAnsi" w:hAnsiTheme="minorHAnsi" w:cstheme="minorHAnsi"/>
                <w:sz w:val="22"/>
              </w:rPr>
            </w:pPr>
            <w:r w:rsidRPr="0020259E">
              <w:rPr>
                <w:rFonts w:asciiTheme="minorHAnsi" w:hAnsiTheme="minorHAnsi" w:cstheme="minorHAnsi"/>
                <w:sz w:val="22"/>
              </w:rPr>
              <w:t>2, 6, 8, 9</w:t>
            </w:r>
          </w:p>
          <w:p w14:paraId="2179D257" w14:textId="767FD105" w:rsidR="004976CC" w:rsidRPr="000E3C42" w:rsidRDefault="004976CC" w:rsidP="004976CC">
            <w:pPr>
              <w:pStyle w:val="TableRowCentered"/>
              <w:jc w:val="left"/>
              <w:rPr>
                <w:rFonts w:asciiTheme="minorHAnsi" w:hAnsiTheme="minorHAnsi" w:cstheme="minorHAnsi"/>
                <w:sz w:val="22"/>
                <w:szCs w:val="22"/>
              </w:rPr>
            </w:pPr>
          </w:p>
        </w:tc>
      </w:tr>
    </w:tbl>
    <w:p w14:paraId="2A7D5540" w14:textId="77777777" w:rsidR="00E66558" w:rsidRDefault="00E66558">
      <w:pPr>
        <w:spacing w:before="240" w:after="0"/>
        <w:rPr>
          <w:b/>
          <w:bCs/>
          <w:color w:val="104F75"/>
          <w:sz w:val="28"/>
          <w:szCs w:val="28"/>
        </w:rPr>
      </w:pPr>
    </w:p>
    <w:p w14:paraId="2A7D5541" w14:textId="62D0081D" w:rsidR="00E66558" w:rsidRDefault="009D71E8" w:rsidP="00120AB1">
      <w:pPr>
        <w:rPr>
          <w:b/>
          <w:bCs/>
          <w:color w:val="104F75"/>
          <w:sz w:val="28"/>
          <w:szCs w:val="28"/>
        </w:rPr>
      </w:pPr>
      <w:r>
        <w:rPr>
          <w:b/>
          <w:bCs/>
          <w:color w:val="104F75"/>
          <w:sz w:val="28"/>
          <w:szCs w:val="28"/>
        </w:rPr>
        <w:t xml:space="preserve">Total budgeted cost: £ </w:t>
      </w:r>
      <w:r w:rsidR="00791D9A">
        <w:rPr>
          <w:b/>
          <w:bCs/>
          <w:color w:val="104F75"/>
          <w:sz w:val="28"/>
          <w:szCs w:val="28"/>
        </w:rPr>
        <w:t>204</w:t>
      </w:r>
      <w:r w:rsidR="007D73DB">
        <w:rPr>
          <w:b/>
          <w:bCs/>
          <w:color w:val="104F75"/>
          <w:sz w:val="28"/>
          <w:szCs w:val="28"/>
        </w:rPr>
        <w:t>,</w:t>
      </w:r>
      <w:r w:rsidR="00791D9A">
        <w:rPr>
          <w:b/>
          <w:bCs/>
          <w:color w:val="104F75"/>
          <w:sz w:val="28"/>
          <w:szCs w:val="28"/>
        </w:rPr>
        <w:t>250</w:t>
      </w:r>
      <w:r w:rsidR="007D73DB">
        <w:rPr>
          <w:b/>
          <w:bCs/>
          <w:color w:val="104F75"/>
          <w:sz w:val="28"/>
          <w:szCs w:val="28"/>
        </w:rPr>
        <w:t>.50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C1750A">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E966" w14:textId="747F90F5" w:rsidR="00856C35" w:rsidRDefault="00856C35" w:rsidP="00856C35">
            <w:pPr>
              <w:rPr>
                <w:rFonts w:asciiTheme="minorHAnsi" w:hAnsiTheme="minorHAnsi" w:cstheme="minorHAnsi"/>
                <w:b/>
                <w:sz w:val="22"/>
                <w:szCs w:val="22"/>
                <w:u w:val="single"/>
              </w:rPr>
            </w:pPr>
            <w:r>
              <w:rPr>
                <w:rFonts w:asciiTheme="minorHAnsi" w:hAnsiTheme="minorHAnsi" w:cstheme="minorHAnsi"/>
                <w:b/>
                <w:sz w:val="22"/>
                <w:szCs w:val="22"/>
                <w:u w:val="single"/>
              </w:rPr>
              <w:t>Overall progress</w:t>
            </w:r>
            <w:r w:rsidR="00FC5775">
              <w:rPr>
                <w:rFonts w:asciiTheme="minorHAnsi" w:hAnsiTheme="minorHAnsi" w:cstheme="minorHAnsi"/>
                <w:b/>
                <w:sz w:val="22"/>
                <w:szCs w:val="22"/>
                <w:u w:val="single"/>
              </w:rPr>
              <w:t xml:space="preserve"> Summary</w:t>
            </w:r>
          </w:p>
          <w:p w14:paraId="6A1F1AA1" w14:textId="77777777" w:rsidR="009629FA" w:rsidRDefault="009629FA" w:rsidP="008D78E0">
            <w:pPr>
              <w:rPr>
                <w:rFonts w:asciiTheme="minorHAnsi" w:hAnsiTheme="minorHAnsi" w:cstheme="minorHAnsi"/>
                <w:sz w:val="22"/>
              </w:rPr>
            </w:pPr>
          </w:p>
          <w:p w14:paraId="5023926C" w14:textId="427F1546" w:rsidR="004F70E8" w:rsidRPr="00755DD4" w:rsidRDefault="004F70E8" w:rsidP="008D78E0">
            <w:pPr>
              <w:rPr>
                <w:rFonts w:asciiTheme="minorHAnsi" w:hAnsiTheme="minorHAnsi" w:cstheme="minorHAnsi"/>
                <w:sz w:val="22"/>
              </w:rPr>
            </w:pPr>
          </w:p>
        </w:tc>
      </w:tr>
    </w:tbl>
    <w:p w14:paraId="2A7D5548" w14:textId="0199D85C" w:rsidR="00E66558" w:rsidRDefault="006D6372" w:rsidP="00A82A98">
      <w:pPr>
        <w:pStyle w:val="Heading2"/>
      </w:pPr>
      <w:r>
        <w:t>E</w:t>
      </w:r>
      <w:r w:rsidR="009D71E8">
        <w:t>xternally provided programmes</w:t>
      </w:r>
    </w:p>
    <w:p w14:paraId="2A7D5549" w14:textId="4DFA3C39" w:rsidR="00E66558" w:rsidRDefault="00E66558" w:rsidP="07FFD3D3">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35F9AA4" w:rsidR="00E66558" w:rsidRDefault="002412D5">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5055DEA" w:rsidR="00E66558" w:rsidRDefault="002412D5">
            <w:pPr>
              <w:pStyle w:val="TableRowCentered"/>
              <w:jc w:val="left"/>
            </w:pPr>
            <w:r>
              <w:t>Renaissance Place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C5EC94F" w:rsidR="00E66558" w:rsidRDefault="008A488D">
            <w:pPr>
              <w:pStyle w:val="TableRow"/>
            </w:pPr>
            <w:r>
              <w:t>Little Wandle letters and sounds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6399644" w:rsidR="00E66558" w:rsidRDefault="008A488D">
            <w:pPr>
              <w:pStyle w:val="TableRowCentered"/>
              <w:jc w:val="left"/>
            </w:pPr>
            <w:r>
              <w:t>Little Wandle</w:t>
            </w:r>
          </w:p>
        </w:tc>
      </w:tr>
      <w:tr w:rsidR="008A488D" w14:paraId="2389AF5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DEF7" w14:textId="6F892620" w:rsidR="008A488D" w:rsidRDefault="008A488D">
            <w:pPr>
              <w:pStyle w:val="TableRow"/>
            </w:pPr>
            <w:r>
              <w:t>S&amp;L Therapist</w:t>
            </w:r>
            <w:r w:rsidR="00791D9A">
              <w:t xml:space="preserve"> and OT Therapist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92DB" w14:textId="3963D5CF" w:rsidR="008A488D" w:rsidRDefault="008A488D">
            <w:pPr>
              <w:pStyle w:val="TableRowCentered"/>
              <w:jc w:val="left"/>
            </w:pPr>
            <w:r>
              <w:t>West Midlands S&amp;L Therapy</w:t>
            </w:r>
          </w:p>
        </w:tc>
      </w:tr>
      <w:tr w:rsidR="008A488D" w14:paraId="3B90E39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1306" w14:textId="0CA2EF4A" w:rsidR="008A488D" w:rsidRDefault="008A488D">
            <w:pPr>
              <w:pStyle w:val="TableRow"/>
            </w:pPr>
            <w:r>
              <w:t>Aspire English and Maths on the move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FDA92" w14:textId="4434CDEF" w:rsidR="008A488D" w:rsidRDefault="008A488D">
            <w:pPr>
              <w:pStyle w:val="TableRowCentered"/>
              <w:jc w:val="left"/>
            </w:pPr>
            <w:r>
              <w:t>Aspire</w:t>
            </w:r>
          </w:p>
        </w:tc>
      </w:tr>
      <w:tr w:rsidR="008A488D" w14:paraId="5C13057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F99D" w14:textId="4B951217" w:rsidR="008A488D" w:rsidRDefault="008A488D">
            <w:pPr>
              <w:pStyle w:val="TableRow"/>
            </w:pPr>
            <w:r>
              <w:t>Music/ Art/ Drama Therapies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FA23" w14:textId="5262C6DD" w:rsidR="008A488D" w:rsidRDefault="00572243">
            <w:pPr>
              <w:pStyle w:val="TableRowCentered"/>
              <w:jc w:val="left"/>
            </w:pPr>
            <w:r>
              <w:t>BCAT</w:t>
            </w:r>
          </w:p>
        </w:tc>
      </w:tr>
    </w:tbl>
    <w:p w14:paraId="2A7D5553" w14:textId="193B71B2" w:rsidR="00E66558" w:rsidRDefault="00E66558" w:rsidP="0008384B"/>
    <w:p w14:paraId="2A7D5560" w14:textId="30264B60" w:rsidR="00E66558" w:rsidRDefault="009D71E8">
      <w:pPr>
        <w:pStyle w:val="Heading1"/>
      </w:pPr>
      <w:r>
        <w:lastRenderedPageBreak/>
        <w:t>F</w:t>
      </w:r>
      <w:r w:rsidR="00D5176E">
        <w:t>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7A47" w14:textId="77777777" w:rsidR="00CE2B53" w:rsidRPr="00CE2B53" w:rsidRDefault="00CE2B53" w:rsidP="00CE2B53">
            <w:pPr>
              <w:autoSpaceDN/>
              <w:spacing w:before="120" w:after="120"/>
              <w:rPr>
                <w:rFonts w:asciiTheme="minorHAnsi" w:hAnsiTheme="minorHAnsi" w:cstheme="minorHAnsi"/>
                <w:b/>
                <w:bCs/>
                <w:iCs/>
                <w:color w:val="auto"/>
                <w:sz w:val="22"/>
              </w:rPr>
            </w:pPr>
            <w:r w:rsidRPr="00CE2B53">
              <w:rPr>
                <w:rFonts w:asciiTheme="minorHAnsi" w:hAnsiTheme="minorHAnsi" w:cstheme="minorHAnsi"/>
                <w:b/>
                <w:bCs/>
                <w:iCs/>
                <w:color w:val="auto"/>
                <w:sz w:val="22"/>
              </w:rPr>
              <w:t>Planning, implementation and evaluation</w:t>
            </w:r>
          </w:p>
          <w:p w14:paraId="746B1579" w14:textId="140CA5E7" w:rsidR="00E66558" w:rsidRDefault="00CE2B53">
            <w:pPr>
              <w:spacing w:before="120" w:after="120"/>
              <w:rPr>
                <w:rFonts w:asciiTheme="minorHAnsi" w:hAnsiTheme="minorHAnsi" w:cstheme="minorHAnsi"/>
                <w:sz w:val="22"/>
              </w:rPr>
            </w:pPr>
            <w:r w:rsidRPr="00CE2B53">
              <w:rPr>
                <w:rFonts w:asciiTheme="minorHAnsi" w:hAnsiTheme="minorHAnsi" w:cstheme="minorHAnsi"/>
                <w:sz w:val="22"/>
              </w:rPr>
              <w:t xml:space="preserve">In planning our new pupil premium strategy, we looked at </w:t>
            </w:r>
            <w:proofErr w:type="gramStart"/>
            <w:r w:rsidRPr="00CE2B53">
              <w:rPr>
                <w:rFonts w:asciiTheme="minorHAnsi" w:hAnsiTheme="minorHAnsi" w:cstheme="minorHAnsi"/>
                <w:sz w:val="22"/>
              </w:rPr>
              <w:t>a number of</w:t>
            </w:r>
            <w:proofErr w:type="gramEnd"/>
            <w:r w:rsidRPr="00CE2B53">
              <w:rPr>
                <w:rFonts w:asciiTheme="minorHAnsi" w:hAnsiTheme="minorHAnsi" w:cstheme="minorHAnsi"/>
                <w:sz w:val="22"/>
              </w:rPr>
              <w:t xml:space="preserve"> reports, studies and research papers about effective use of pupil premium, the impact of disadvantage on education outcomes and how to address challenges to learning presented by socio-economic disadvantage. We used the EEF’s guidance to help us develop our strategy.</w:t>
            </w:r>
          </w:p>
          <w:p w14:paraId="6E1F3CF2" w14:textId="77777777" w:rsidR="00CE2B53" w:rsidRPr="00CE2B53" w:rsidRDefault="00CE2B53">
            <w:pPr>
              <w:spacing w:before="120" w:after="120"/>
              <w:rPr>
                <w:rFonts w:asciiTheme="minorHAnsi" w:hAnsiTheme="minorHAnsi" w:cstheme="minorHAnsi"/>
                <w:i/>
                <w:iCs/>
                <w:sz w:val="22"/>
              </w:rPr>
            </w:pPr>
          </w:p>
          <w:p w14:paraId="7E80AEA4" w14:textId="46A0AB89" w:rsidR="00CE2B53" w:rsidRPr="00CE2B53" w:rsidRDefault="00CE2B53" w:rsidP="00CE2B53">
            <w:pPr>
              <w:autoSpaceDN/>
              <w:spacing w:before="120" w:after="120"/>
              <w:rPr>
                <w:rFonts w:asciiTheme="minorHAnsi" w:hAnsiTheme="minorHAnsi" w:cstheme="minorHAnsi"/>
                <w:iCs/>
                <w:color w:val="auto"/>
                <w:sz w:val="22"/>
              </w:rPr>
            </w:pPr>
            <w:r w:rsidRPr="00CE2B53">
              <w:rPr>
                <w:rFonts w:asciiTheme="minorHAnsi" w:hAnsiTheme="minorHAnsi" w:cstheme="minorHAnsi"/>
                <w:iCs/>
                <w:color w:val="auto"/>
                <w:sz w:val="22"/>
              </w:rPr>
              <w:t xml:space="preserve">In addition to the pupil premium funded activity outlined above, we have put in place stronger expectations around areas of effective practice, notably feedback given the impact of this identified by the EEF Toolkit. </w:t>
            </w:r>
            <w:r w:rsidRPr="00CE2B53">
              <w:rPr>
                <w:rFonts w:asciiTheme="minorHAnsi" w:hAnsiTheme="minorHAnsi" w:cstheme="minorHAnsi"/>
                <w:iCs/>
                <w:color w:val="auto"/>
                <w:sz w:val="22"/>
                <w:lang w:eastAsia="en-US"/>
              </w:rPr>
              <w:t>We have also</w:t>
            </w:r>
            <w:r w:rsidRPr="00CE2B53">
              <w:rPr>
                <w:rFonts w:asciiTheme="minorHAnsi" w:hAnsiTheme="minorHAnsi" w:cstheme="minorHAnsi"/>
                <w:color w:val="auto"/>
                <w:sz w:val="22"/>
              </w:rPr>
              <w:t xml:space="preserve"> put a sharp focus on supporting teachers to develop their professional practice </w:t>
            </w:r>
            <w:r w:rsidR="00C61640">
              <w:rPr>
                <w:rFonts w:asciiTheme="minorHAnsi" w:hAnsiTheme="minorHAnsi" w:cstheme="minorHAnsi"/>
                <w:color w:val="auto"/>
                <w:sz w:val="22"/>
              </w:rPr>
              <w:t xml:space="preserve">through coaching </w:t>
            </w:r>
            <w:r w:rsidRPr="00CE2B53">
              <w:rPr>
                <w:rFonts w:asciiTheme="minorHAnsi" w:hAnsiTheme="minorHAnsi" w:cstheme="minorHAnsi"/>
                <w:color w:val="auto"/>
                <w:sz w:val="22"/>
              </w:rPr>
              <w:t>and train in specialist areas, allowing them to develop expertise and share them with other staff.</w:t>
            </w:r>
            <w:r w:rsidRPr="00CE2B53">
              <w:rPr>
                <w:rFonts w:asciiTheme="minorHAnsi" w:hAnsiTheme="minorHAnsi" w:cstheme="minorHAnsi"/>
                <w:iCs/>
                <w:color w:val="auto"/>
                <w:sz w:val="22"/>
              </w:rPr>
              <w:t xml:space="preserve"> </w:t>
            </w:r>
          </w:p>
          <w:p w14:paraId="7DCAAC70" w14:textId="77777777" w:rsidR="00CE2B53" w:rsidRPr="00CE2B53" w:rsidRDefault="00CE2B53">
            <w:pPr>
              <w:spacing w:before="120" w:after="120"/>
              <w:rPr>
                <w:rFonts w:asciiTheme="minorHAnsi" w:hAnsiTheme="minorHAnsi" w:cstheme="minorHAnsi"/>
                <w:i/>
                <w:iCs/>
                <w:sz w:val="22"/>
              </w:rPr>
            </w:pPr>
          </w:p>
          <w:p w14:paraId="2A7D5562" w14:textId="63D533F7" w:rsidR="00CE2B53" w:rsidRPr="00CE2B53" w:rsidRDefault="00CE2B53">
            <w:pPr>
              <w:spacing w:before="120" w:after="120"/>
              <w:rPr>
                <w:rFonts w:asciiTheme="minorHAnsi" w:hAnsiTheme="minorHAnsi" w:cstheme="minorHAnsi"/>
                <w:i/>
                <w:iCs/>
              </w:rPr>
            </w:pPr>
            <w:r w:rsidRPr="00CE2B53">
              <w:rPr>
                <w:rFonts w:asciiTheme="minorHAnsi" w:hAnsiTheme="minorHAnsi" w:cstheme="minorHAnsi"/>
                <w:color w:val="auto"/>
                <w:sz w:val="22"/>
              </w:rPr>
              <w:t xml:space="preserve">We have used the EEF’s implementation guidance to set out our plans and are in the process of putting in place a robust evaluation framework for the duration of our three-year approach. This will help us to </w:t>
            </w:r>
            <w:proofErr w:type="gramStart"/>
            <w:r w:rsidRPr="00CE2B53">
              <w:rPr>
                <w:rFonts w:asciiTheme="minorHAnsi" w:hAnsiTheme="minorHAnsi" w:cstheme="minorHAnsi"/>
                <w:color w:val="auto"/>
                <w:sz w:val="22"/>
              </w:rPr>
              <w:t>make adjustments</w:t>
            </w:r>
            <w:proofErr w:type="gramEnd"/>
            <w:r w:rsidRPr="00CE2B53">
              <w:rPr>
                <w:rFonts w:asciiTheme="minorHAnsi" w:hAnsiTheme="minorHAnsi" w:cstheme="minorHAnsi"/>
                <w:color w:val="auto"/>
                <w:sz w:val="22"/>
              </w:rPr>
              <w:t xml:space="preserve"> and quality improvement to secure better outcomes for pupils over time.</w:t>
            </w: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C0B3" w14:textId="77777777" w:rsidR="00DB6B2D" w:rsidRDefault="00DB6B2D">
      <w:pPr>
        <w:spacing w:after="0" w:line="240" w:lineRule="auto"/>
      </w:pPr>
      <w:r>
        <w:separator/>
      </w:r>
    </w:p>
  </w:endnote>
  <w:endnote w:type="continuationSeparator" w:id="0">
    <w:p w14:paraId="57028F5C" w14:textId="77777777" w:rsidR="00DB6B2D" w:rsidRDefault="00DB6B2D">
      <w:pPr>
        <w:spacing w:after="0" w:line="240" w:lineRule="auto"/>
      </w:pPr>
      <w:r>
        <w:continuationSeparator/>
      </w:r>
    </w:p>
  </w:endnote>
  <w:endnote w:type="continuationNotice" w:id="1">
    <w:p w14:paraId="5184EC3B" w14:textId="77777777" w:rsidR="00DB6B2D" w:rsidRDefault="00DB6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72D817A" w:rsidR="002035FB" w:rsidRDefault="002035FB">
    <w:pPr>
      <w:pStyle w:val="Footer"/>
      <w:ind w:firstLine="4513"/>
    </w:pPr>
    <w:r>
      <w:fldChar w:fldCharType="begin"/>
    </w:r>
    <w:r>
      <w:instrText xml:space="preserve"> PAGE </w:instrText>
    </w:r>
    <w:r>
      <w:fldChar w:fldCharType="separate"/>
    </w:r>
    <w:r w:rsidR="00A607AA">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1798" w14:textId="77777777" w:rsidR="00DB6B2D" w:rsidRDefault="00DB6B2D">
      <w:pPr>
        <w:spacing w:after="0" w:line="240" w:lineRule="auto"/>
      </w:pPr>
      <w:r>
        <w:separator/>
      </w:r>
    </w:p>
  </w:footnote>
  <w:footnote w:type="continuationSeparator" w:id="0">
    <w:p w14:paraId="4D42F454" w14:textId="77777777" w:rsidR="00DB6B2D" w:rsidRDefault="00DB6B2D">
      <w:pPr>
        <w:spacing w:after="0" w:line="240" w:lineRule="auto"/>
      </w:pPr>
      <w:r>
        <w:continuationSeparator/>
      </w:r>
    </w:p>
  </w:footnote>
  <w:footnote w:type="continuationNotice" w:id="1">
    <w:p w14:paraId="5EF849DB" w14:textId="77777777" w:rsidR="00DB6B2D" w:rsidRDefault="00DB6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035FB" w:rsidRDefault="0020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17"/>
    <w:multiLevelType w:val="hybridMultilevel"/>
    <w:tmpl w:val="DEA6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591E"/>
    <w:multiLevelType w:val="hybridMultilevel"/>
    <w:tmpl w:val="9686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410C"/>
    <w:multiLevelType w:val="hybridMultilevel"/>
    <w:tmpl w:val="8C9C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23F6"/>
    <w:multiLevelType w:val="hybridMultilevel"/>
    <w:tmpl w:val="8F50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87BC0"/>
    <w:multiLevelType w:val="hybridMultilevel"/>
    <w:tmpl w:val="29B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B2881"/>
    <w:multiLevelType w:val="multilevel"/>
    <w:tmpl w:val="130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727088"/>
    <w:multiLevelType w:val="hybridMultilevel"/>
    <w:tmpl w:val="E872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45245"/>
    <w:multiLevelType w:val="hybridMultilevel"/>
    <w:tmpl w:val="C14A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548B2"/>
    <w:multiLevelType w:val="multilevel"/>
    <w:tmpl w:val="343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67FC1"/>
    <w:multiLevelType w:val="hybridMultilevel"/>
    <w:tmpl w:val="1B3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0A460CB"/>
    <w:multiLevelType w:val="hybridMultilevel"/>
    <w:tmpl w:val="B51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296E0E1C"/>
    <w:multiLevelType w:val="hybridMultilevel"/>
    <w:tmpl w:val="E69E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F0D39"/>
    <w:multiLevelType w:val="hybridMultilevel"/>
    <w:tmpl w:val="AFAC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1862FDA"/>
    <w:multiLevelType w:val="hybridMultilevel"/>
    <w:tmpl w:val="875C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C5397"/>
    <w:multiLevelType w:val="hybridMultilevel"/>
    <w:tmpl w:val="FEEC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940ED"/>
    <w:multiLevelType w:val="hybridMultilevel"/>
    <w:tmpl w:val="4160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1B33DF4"/>
    <w:multiLevelType w:val="hybridMultilevel"/>
    <w:tmpl w:val="7740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C47B7"/>
    <w:multiLevelType w:val="hybridMultilevel"/>
    <w:tmpl w:val="EC40E4C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5" w15:restartNumberingAfterBreak="0">
    <w:nsid w:val="4FD74276"/>
    <w:multiLevelType w:val="hybridMultilevel"/>
    <w:tmpl w:val="AFAE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D751C"/>
    <w:multiLevelType w:val="hybridMultilevel"/>
    <w:tmpl w:val="28E6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7188F"/>
    <w:multiLevelType w:val="multilevel"/>
    <w:tmpl w:val="AA8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FA2B2A"/>
    <w:multiLevelType w:val="hybridMultilevel"/>
    <w:tmpl w:val="B378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87FAB"/>
    <w:multiLevelType w:val="hybridMultilevel"/>
    <w:tmpl w:val="EFC0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2505551"/>
    <w:multiLevelType w:val="hybridMultilevel"/>
    <w:tmpl w:val="6026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0A0812"/>
    <w:multiLevelType w:val="multilevel"/>
    <w:tmpl w:val="9F0C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53B33"/>
    <w:multiLevelType w:val="hybridMultilevel"/>
    <w:tmpl w:val="D68A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05CBC"/>
    <w:multiLevelType w:val="hybridMultilevel"/>
    <w:tmpl w:val="2A08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5423E"/>
    <w:multiLevelType w:val="hybridMultilevel"/>
    <w:tmpl w:val="FD82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6DAF2F2B"/>
    <w:multiLevelType w:val="hybridMultilevel"/>
    <w:tmpl w:val="897A8DD6"/>
    <w:lvl w:ilvl="0" w:tplc="0809000B">
      <w:start w:val="1"/>
      <w:numFmt w:val="bullet"/>
      <w:lvlText w:val=""/>
      <w:lvlJc w:val="left"/>
      <w:pPr>
        <w:ind w:left="742" w:hanging="360"/>
      </w:pPr>
      <w:rPr>
        <w:rFonts w:ascii="Wingdings" w:hAnsi="Wingding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75354FAD"/>
    <w:multiLevelType w:val="hybridMultilevel"/>
    <w:tmpl w:val="B960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D905357"/>
    <w:multiLevelType w:val="hybridMultilevel"/>
    <w:tmpl w:val="EC0C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30B63"/>
    <w:multiLevelType w:val="hybridMultilevel"/>
    <w:tmpl w:val="DF649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926803">
    <w:abstractNumId w:val="14"/>
  </w:num>
  <w:num w:numId="2" w16cid:durableId="238175210">
    <w:abstractNumId w:val="11"/>
  </w:num>
  <w:num w:numId="3" w16cid:durableId="711149107">
    <w:abstractNumId w:val="15"/>
  </w:num>
  <w:num w:numId="4" w16cid:durableId="206994053">
    <w:abstractNumId w:val="18"/>
  </w:num>
  <w:num w:numId="5" w16cid:durableId="2032877837">
    <w:abstractNumId w:val="6"/>
  </w:num>
  <w:num w:numId="6" w16cid:durableId="346298635">
    <w:abstractNumId w:val="22"/>
  </w:num>
  <w:num w:numId="7" w16cid:durableId="1417163789">
    <w:abstractNumId w:val="36"/>
  </w:num>
  <w:num w:numId="8" w16cid:durableId="1829860006">
    <w:abstractNumId w:val="42"/>
  </w:num>
  <w:num w:numId="9" w16cid:durableId="682320240">
    <w:abstractNumId w:val="39"/>
  </w:num>
  <w:num w:numId="10" w16cid:durableId="1193957150">
    <w:abstractNumId w:val="37"/>
  </w:num>
  <w:num w:numId="11" w16cid:durableId="1309941699">
    <w:abstractNumId w:val="13"/>
  </w:num>
  <w:num w:numId="12" w16cid:durableId="1097363810">
    <w:abstractNumId w:val="40"/>
  </w:num>
  <w:num w:numId="13" w16cid:durableId="1789398875">
    <w:abstractNumId w:val="30"/>
  </w:num>
  <w:num w:numId="14" w16cid:durableId="32001281">
    <w:abstractNumId w:val="21"/>
  </w:num>
  <w:num w:numId="15" w16cid:durableId="1864711091">
    <w:abstractNumId w:val="17"/>
  </w:num>
  <w:num w:numId="16" w16cid:durableId="1134257881">
    <w:abstractNumId w:val="4"/>
  </w:num>
  <w:num w:numId="17" w16cid:durableId="1128863248">
    <w:abstractNumId w:val="10"/>
  </w:num>
  <w:num w:numId="18" w16cid:durableId="1155218569">
    <w:abstractNumId w:val="1"/>
  </w:num>
  <w:num w:numId="19" w16cid:durableId="351304766">
    <w:abstractNumId w:val="28"/>
  </w:num>
  <w:num w:numId="20" w16cid:durableId="410661046">
    <w:abstractNumId w:val="41"/>
  </w:num>
  <w:num w:numId="21" w16cid:durableId="1003555411">
    <w:abstractNumId w:val="33"/>
  </w:num>
  <w:num w:numId="22" w16cid:durableId="439688321">
    <w:abstractNumId w:val="34"/>
  </w:num>
  <w:num w:numId="23" w16cid:durableId="1300764543">
    <w:abstractNumId w:val="2"/>
  </w:num>
  <w:num w:numId="24" w16cid:durableId="1963076227">
    <w:abstractNumId w:val="23"/>
  </w:num>
  <w:num w:numId="25" w16cid:durableId="1131946055">
    <w:abstractNumId w:val="19"/>
  </w:num>
  <w:num w:numId="26" w16cid:durableId="6056340">
    <w:abstractNumId w:val="16"/>
  </w:num>
  <w:num w:numId="27" w16cid:durableId="591620556">
    <w:abstractNumId w:val="44"/>
  </w:num>
  <w:num w:numId="28" w16cid:durableId="1888255338">
    <w:abstractNumId w:val="12"/>
  </w:num>
  <w:num w:numId="29" w16cid:durableId="270668065">
    <w:abstractNumId w:val="31"/>
  </w:num>
  <w:num w:numId="30" w16cid:durableId="1520001106">
    <w:abstractNumId w:val="0"/>
  </w:num>
  <w:num w:numId="31" w16cid:durableId="1227645029">
    <w:abstractNumId w:val="35"/>
  </w:num>
  <w:num w:numId="32" w16cid:durableId="1241137081">
    <w:abstractNumId w:val="43"/>
  </w:num>
  <w:num w:numId="33" w16cid:durableId="1122267524">
    <w:abstractNumId w:val="20"/>
  </w:num>
  <w:num w:numId="34" w16cid:durableId="2073388584">
    <w:abstractNumId w:val="7"/>
  </w:num>
  <w:num w:numId="35" w16cid:durableId="1213729238">
    <w:abstractNumId w:val="25"/>
  </w:num>
  <w:num w:numId="36" w16cid:durableId="545334907">
    <w:abstractNumId w:val="29"/>
  </w:num>
  <w:num w:numId="37" w16cid:durableId="1871645416">
    <w:abstractNumId w:val="3"/>
  </w:num>
  <w:num w:numId="38" w16cid:durableId="1542942312">
    <w:abstractNumId w:val="5"/>
  </w:num>
  <w:num w:numId="39" w16cid:durableId="575944630">
    <w:abstractNumId w:val="38"/>
  </w:num>
  <w:num w:numId="40" w16cid:durableId="2012760410">
    <w:abstractNumId w:val="26"/>
  </w:num>
  <w:num w:numId="41" w16cid:durableId="86196394">
    <w:abstractNumId w:val="27"/>
  </w:num>
  <w:num w:numId="42" w16cid:durableId="147941656">
    <w:abstractNumId w:val="9"/>
  </w:num>
  <w:num w:numId="43" w16cid:durableId="2062436491">
    <w:abstractNumId w:val="24"/>
  </w:num>
  <w:num w:numId="44" w16cid:durableId="210113730">
    <w:abstractNumId w:val="8"/>
  </w:num>
  <w:num w:numId="45" w16cid:durableId="6469771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744D"/>
    <w:rsid w:val="00023729"/>
    <w:rsid w:val="00024361"/>
    <w:rsid w:val="000243B4"/>
    <w:rsid w:val="0002746F"/>
    <w:rsid w:val="00042D6F"/>
    <w:rsid w:val="00045004"/>
    <w:rsid w:val="000452EB"/>
    <w:rsid w:val="000463AE"/>
    <w:rsid w:val="000507A3"/>
    <w:rsid w:val="00060A62"/>
    <w:rsid w:val="00064366"/>
    <w:rsid w:val="00066B73"/>
    <w:rsid w:val="00066F74"/>
    <w:rsid w:val="00071481"/>
    <w:rsid w:val="00071F75"/>
    <w:rsid w:val="0007356E"/>
    <w:rsid w:val="00075FAE"/>
    <w:rsid w:val="00082F38"/>
    <w:rsid w:val="0008384B"/>
    <w:rsid w:val="000912D1"/>
    <w:rsid w:val="000929EC"/>
    <w:rsid w:val="00093CDE"/>
    <w:rsid w:val="000A6379"/>
    <w:rsid w:val="000B3EC2"/>
    <w:rsid w:val="000B60F7"/>
    <w:rsid w:val="000C16ED"/>
    <w:rsid w:val="000D22B0"/>
    <w:rsid w:val="000D35C9"/>
    <w:rsid w:val="000D3C77"/>
    <w:rsid w:val="000D520C"/>
    <w:rsid w:val="000D6596"/>
    <w:rsid w:val="000E093F"/>
    <w:rsid w:val="000E3C42"/>
    <w:rsid w:val="000E6DF0"/>
    <w:rsid w:val="001037CB"/>
    <w:rsid w:val="0010629E"/>
    <w:rsid w:val="00115538"/>
    <w:rsid w:val="00120AB1"/>
    <w:rsid w:val="00121D4D"/>
    <w:rsid w:val="00123A7F"/>
    <w:rsid w:val="00124144"/>
    <w:rsid w:val="001278D0"/>
    <w:rsid w:val="00127F72"/>
    <w:rsid w:val="00140646"/>
    <w:rsid w:val="001410F8"/>
    <w:rsid w:val="0014763E"/>
    <w:rsid w:val="00147A4B"/>
    <w:rsid w:val="0016316E"/>
    <w:rsid w:val="00166587"/>
    <w:rsid w:val="001671ED"/>
    <w:rsid w:val="00167DDE"/>
    <w:rsid w:val="001727FA"/>
    <w:rsid w:val="00173D4C"/>
    <w:rsid w:val="001815B7"/>
    <w:rsid w:val="00183218"/>
    <w:rsid w:val="00185988"/>
    <w:rsid w:val="00185DB5"/>
    <w:rsid w:val="001873B6"/>
    <w:rsid w:val="001901E6"/>
    <w:rsid w:val="0019028A"/>
    <w:rsid w:val="001909D6"/>
    <w:rsid w:val="00191305"/>
    <w:rsid w:val="00191DEF"/>
    <w:rsid w:val="00195B55"/>
    <w:rsid w:val="001A2FE8"/>
    <w:rsid w:val="001A33A3"/>
    <w:rsid w:val="001A33AC"/>
    <w:rsid w:val="001C1BF0"/>
    <w:rsid w:val="001C1C51"/>
    <w:rsid w:val="001D6908"/>
    <w:rsid w:val="001E0ECA"/>
    <w:rsid w:val="001E206F"/>
    <w:rsid w:val="001E2A15"/>
    <w:rsid w:val="001E5750"/>
    <w:rsid w:val="001E68BC"/>
    <w:rsid w:val="001E7739"/>
    <w:rsid w:val="001F0679"/>
    <w:rsid w:val="001F3DB4"/>
    <w:rsid w:val="00201A86"/>
    <w:rsid w:val="00202F62"/>
    <w:rsid w:val="002035FB"/>
    <w:rsid w:val="00204F40"/>
    <w:rsid w:val="00205DEF"/>
    <w:rsid w:val="00216C8A"/>
    <w:rsid w:val="00226317"/>
    <w:rsid w:val="00227848"/>
    <w:rsid w:val="00231539"/>
    <w:rsid w:val="002353CE"/>
    <w:rsid w:val="002412D5"/>
    <w:rsid w:val="00241440"/>
    <w:rsid w:val="002523E3"/>
    <w:rsid w:val="00266FA5"/>
    <w:rsid w:val="00290C51"/>
    <w:rsid w:val="002920F4"/>
    <w:rsid w:val="00292E46"/>
    <w:rsid w:val="00293450"/>
    <w:rsid w:val="002940F3"/>
    <w:rsid w:val="00295842"/>
    <w:rsid w:val="002A538D"/>
    <w:rsid w:val="002B3574"/>
    <w:rsid w:val="002B6B74"/>
    <w:rsid w:val="002B7243"/>
    <w:rsid w:val="002C1286"/>
    <w:rsid w:val="002C1AB7"/>
    <w:rsid w:val="002C6AE7"/>
    <w:rsid w:val="002D2D4B"/>
    <w:rsid w:val="002D3805"/>
    <w:rsid w:val="002E66AE"/>
    <w:rsid w:val="002E7763"/>
    <w:rsid w:val="002F5842"/>
    <w:rsid w:val="00306CB7"/>
    <w:rsid w:val="003111F5"/>
    <w:rsid w:val="0031404F"/>
    <w:rsid w:val="00323B0A"/>
    <w:rsid w:val="00336200"/>
    <w:rsid w:val="00337418"/>
    <w:rsid w:val="003442B4"/>
    <w:rsid w:val="003460DC"/>
    <w:rsid w:val="00351D83"/>
    <w:rsid w:val="00353E46"/>
    <w:rsid w:val="003576C4"/>
    <w:rsid w:val="00366AB0"/>
    <w:rsid w:val="00366E3C"/>
    <w:rsid w:val="0037437C"/>
    <w:rsid w:val="0037738A"/>
    <w:rsid w:val="0038146B"/>
    <w:rsid w:val="0038340F"/>
    <w:rsid w:val="00384457"/>
    <w:rsid w:val="00384F24"/>
    <w:rsid w:val="00396E4A"/>
    <w:rsid w:val="003A32B2"/>
    <w:rsid w:val="003A47DD"/>
    <w:rsid w:val="003A634F"/>
    <w:rsid w:val="003B588A"/>
    <w:rsid w:val="003B5B26"/>
    <w:rsid w:val="003B621D"/>
    <w:rsid w:val="003C1F5D"/>
    <w:rsid w:val="003C4388"/>
    <w:rsid w:val="003C4C27"/>
    <w:rsid w:val="003C7F7B"/>
    <w:rsid w:val="003D2EAA"/>
    <w:rsid w:val="003E054C"/>
    <w:rsid w:val="003E27A0"/>
    <w:rsid w:val="003E3872"/>
    <w:rsid w:val="003E5033"/>
    <w:rsid w:val="003F10CE"/>
    <w:rsid w:val="00403AED"/>
    <w:rsid w:val="004044AA"/>
    <w:rsid w:val="004044C8"/>
    <w:rsid w:val="00404F3F"/>
    <w:rsid w:val="00410515"/>
    <w:rsid w:val="00410B5D"/>
    <w:rsid w:val="0041160B"/>
    <w:rsid w:val="00413BEC"/>
    <w:rsid w:val="0042265E"/>
    <w:rsid w:val="00424ED7"/>
    <w:rsid w:val="00425258"/>
    <w:rsid w:val="00425F2E"/>
    <w:rsid w:val="00426217"/>
    <w:rsid w:val="00431A80"/>
    <w:rsid w:val="00435A89"/>
    <w:rsid w:val="00436D33"/>
    <w:rsid w:val="00452267"/>
    <w:rsid w:val="00453307"/>
    <w:rsid w:val="00457E36"/>
    <w:rsid w:val="00462F8F"/>
    <w:rsid w:val="00474826"/>
    <w:rsid w:val="0047511C"/>
    <w:rsid w:val="0048160E"/>
    <w:rsid w:val="00481D56"/>
    <w:rsid w:val="0048532B"/>
    <w:rsid w:val="00490408"/>
    <w:rsid w:val="004910D2"/>
    <w:rsid w:val="004976CC"/>
    <w:rsid w:val="004A1F07"/>
    <w:rsid w:val="004A4C45"/>
    <w:rsid w:val="004A530A"/>
    <w:rsid w:val="004B0485"/>
    <w:rsid w:val="004B428E"/>
    <w:rsid w:val="004B4D37"/>
    <w:rsid w:val="004C42F0"/>
    <w:rsid w:val="004D17EC"/>
    <w:rsid w:val="004D4108"/>
    <w:rsid w:val="004E1D73"/>
    <w:rsid w:val="004F70E8"/>
    <w:rsid w:val="00506541"/>
    <w:rsid w:val="0051286E"/>
    <w:rsid w:val="00516021"/>
    <w:rsid w:val="00516457"/>
    <w:rsid w:val="00520A0C"/>
    <w:rsid w:val="00525D1E"/>
    <w:rsid w:val="00525DC9"/>
    <w:rsid w:val="00530E37"/>
    <w:rsid w:val="005464A1"/>
    <w:rsid w:val="00546F12"/>
    <w:rsid w:val="0055339C"/>
    <w:rsid w:val="00560BD1"/>
    <w:rsid w:val="00561E28"/>
    <w:rsid w:val="00562B3C"/>
    <w:rsid w:val="00564E40"/>
    <w:rsid w:val="00572243"/>
    <w:rsid w:val="005750E2"/>
    <w:rsid w:val="00577029"/>
    <w:rsid w:val="0058313F"/>
    <w:rsid w:val="00585859"/>
    <w:rsid w:val="00586FBC"/>
    <w:rsid w:val="005879C9"/>
    <w:rsid w:val="00593D2A"/>
    <w:rsid w:val="005A3C6B"/>
    <w:rsid w:val="005A591F"/>
    <w:rsid w:val="005B1EA5"/>
    <w:rsid w:val="005C7912"/>
    <w:rsid w:val="005D7176"/>
    <w:rsid w:val="005E1F24"/>
    <w:rsid w:val="005E73F1"/>
    <w:rsid w:val="005F07EF"/>
    <w:rsid w:val="00600B2E"/>
    <w:rsid w:val="006017CD"/>
    <w:rsid w:val="00607CEB"/>
    <w:rsid w:val="00611E4F"/>
    <w:rsid w:val="00613299"/>
    <w:rsid w:val="006162FF"/>
    <w:rsid w:val="0061762D"/>
    <w:rsid w:val="00625BBB"/>
    <w:rsid w:val="00634238"/>
    <w:rsid w:val="00635A99"/>
    <w:rsid w:val="00635FBC"/>
    <w:rsid w:val="00637728"/>
    <w:rsid w:val="0064049C"/>
    <w:rsid w:val="0064113A"/>
    <w:rsid w:val="00644002"/>
    <w:rsid w:val="006458B1"/>
    <w:rsid w:val="00645C6B"/>
    <w:rsid w:val="00650529"/>
    <w:rsid w:val="00650BAB"/>
    <w:rsid w:val="00651737"/>
    <w:rsid w:val="00653682"/>
    <w:rsid w:val="00664BF3"/>
    <w:rsid w:val="006671BF"/>
    <w:rsid w:val="00672A7D"/>
    <w:rsid w:val="00681416"/>
    <w:rsid w:val="00684E37"/>
    <w:rsid w:val="006907C3"/>
    <w:rsid w:val="00695188"/>
    <w:rsid w:val="006A06F5"/>
    <w:rsid w:val="006A0ED2"/>
    <w:rsid w:val="006B0A73"/>
    <w:rsid w:val="006B5A6B"/>
    <w:rsid w:val="006C0F82"/>
    <w:rsid w:val="006C332E"/>
    <w:rsid w:val="006C5901"/>
    <w:rsid w:val="006D18A2"/>
    <w:rsid w:val="006D6372"/>
    <w:rsid w:val="006D6E5C"/>
    <w:rsid w:val="006E02AF"/>
    <w:rsid w:val="006E0786"/>
    <w:rsid w:val="006E6B4A"/>
    <w:rsid w:val="006E7449"/>
    <w:rsid w:val="006E7FB1"/>
    <w:rsid w:val="006F2544"/>
    <w:rsid w:val="006F2604"/>
    <w:rsid w:val="006F5319"/>
    <w:rsid w:val="006F55FD"/>
    <w:rsid w:val="006F5D21"/>
    <w:rsid w:val="00702E6A"/>
    <w:rsid w:val="00711BE3"/>
    <w:rsid w:val="00717294"/>
    <w:rsid w:val="0072337F"/>
    <w:rsid w:val="00724FA7"/>
    <w:rsid w:val="00725415"/>
    <w:rsid w:val="00727505"/>
    <w:rsid w:val="00731581"/>
    <w:rsid w:val="00734E8C"/>
    <w:rsid w:val="007405CC"/>
    <w:rsid w:val="00741B9E"/>
    <w:rsid w:val="00743DAC"/>
    <w:rsid w:val="0075337B"/>
    <w:rsid w:val="00755CD4"/>
    <w:rsid w:val="00755DD4"/>
    <w:rsid w:val="00757F96"/>
    <w:rsid w:val="00773A36"/>
    <w:rsid w:val="00785285"/>
    <w:rsid w:val="0078529D"/>
    <w:rsid w:val="00787DC1"/>
    <w:rsid w:val="00791D9A"/>
    <w:rsid w:val="00794070"/>
    <w:rsid w:val="007A713B"/>
    <w:rsid w:val="007B64E5"/>
    <w:rsid w:val="007C2F04"/>
    <w:rsid w:val="007C4762"/>
    <w:rsid w:val="007D349B"/>
    <w:rsid w:val="007D73DB"/>
    <w:rsid w:val="007D7E9D"/>
    <w:rsid w:val="007F4C27"/>
    <w:rsid w:val="007F5B8B"/>
    <w:rsid w:val="00817E9A"/>
    <w:rsid w:val="00823AF0"/>
    <w:rsid w:val="00830D57"/>
    <w:rsid w:val="008500A9"/>
    <w:rsid w:val="00856C35"/>
    <w:rsid w:val="00860B07"/>
    <w:rsid w:val="008616F6"/>
    <w:rsid w:val="0086259C"/>
    <w:rsid w:val="00883F24"/>
    <w:rsid w:val="00897E1F"/>
    <w:rsid w:val="008A488D"/>
    <w:rsid w:val="008A5C6D"/>
    <w:rsid w:val="008A6480"/>
    <w:rsid w:val="008B0E79"/>
    <w:rsid w:val="008B2CB4"/>
    <w:rsid w:val="008B6404"/>
    <w:rsid w:val="008C2C21"/>
    <w:rsid w:val="008C7DD3"/>
    <w:rsid w:val="008D78E0"/>
    <w:rsid w:val="008E000B"/>
    <w:rsid w:val="008E2926"/>
    <w:rsid w:val="008E35C6"/>
    <w:rsid w:val="008E3F49"/>
    <w:rsid w:val="008F243B"/>
    <w:rsid w:val="008F4675"/>
    <w:rsid w:val="008F4ACF"/>
    <w:rsid w:val="00904A66"/>
    <w:rsid w:val="00905A8B"/>
    <w:rsid w:val="00915B44"/>
    <w:rsid w:val="009206DA"/>
    <w:rsid w:val="0092287F"/>
    <w:rsid w:val="0092495B"/>
    <w:rsid w:val="0092660E"/>
    <w:rsid w:val="009341B0"/>
    <w:rsid w:val="00936519"/>
    <w:rsid w:val="009374B4"/>
    <w:rsid w:val="00941DA3"/>
    <w:rsid w:val="00942C0C"/>
    <w:rsid w:val="00944167"/>
    <w:rsid w:val="009539E3"/>
    <w:rsid w:val="00954A5E"/>
    <w:rsid w:val="009551B2"/>
    <w:rsid w:val="00960009"/>
    <w:rsid w:val="009629FA"/>
    <w:rsid w:val="00964625"/>
    <w:rsid w:val="009674B6"/>
    <w:rsid w:val="0097346E"/>
    <w:rsid w:val="00981C1D"/>
    <w:rsid w:val="009848D0"/>
    <w:rsid w:val="0099109C"/>
    <w:rsid w:val="009936DB"/>
    <w:rsid w:val="00993CFC"/>
    <w:rsid w:val="00996A82"/>
    <w:rsid w:val="009A1DC2"/>
    <w:rsid w:val="009B3507"/>
    <w:rsid w:val="009C0914"/>
    <w:rsid w:val="009C27E5"/>
    <w:rsid w:val="009C2F2B"/>
    <w:rsid w:val="009D71E8"/>
    <w:rsid w:val="009E104B"/>
    <w:rsid w:val="009E1EA7"/>
    <w:rsid w:val="009E7DE4"/>
    <w:rsid w:val="009F3BBD"/>
    <w:rsid w:val="009F413A"/>
    <w:rsid w:val="009F791F"/>
    <w:rsid w:val="00A005DE"/>
    <w:rsid w:val="00A063DD"/>
    <w:rsid w:val="00A112B5"/>
    <w:rsid w:val="00A14EEA"/>
    <w:rsid w:val="00A403D4"/>
    <w:rsid w:val="00A44FBB"/>
    <w:rsid w:val="00A45B2E"/>
    <w:rsid w:val="00A50104"/>
    <w:rsid w:val="00A51244"/>
    <w:rsid w:val="00A52298"/>
    <w:rsid w:val="00A522E0"/>
    <w:rsid w:val="00A607AA"/>
    <w:rsid w:val="00A63579"/>
    <w:rsid w:val="00A638AC"/>
    <w:rsid w:val="00A70487"/>
    <w:rsid w:val="00A727E5"/>
    <w:rsid w:val="00A748B5"/>
    <w:rsid w:val="00A80A32"/>
    <w:rsid w:val="00A82A98"/>
    <w:rsid w:val="00A82D16"/>
    <w:rsid w:val="00A8717F"/>
    <w:rsid w:val="00A92107"/>
    <w:rsid w:val="00A95A85"/>
    <w:rsid w:val="00A95F75"/>
    <w:rsid w:val="00A967DE"/>
    <w:rsid w:val="00A96B83"/>
    <w:rsid w:val="00AA307F"/>
    <w:rsid w:val="00AA355B"/>
    <w:rsid w:val="00AA42E5"/>
    <w:rsid w:val="00AB0D9E"/>
    <w:rsid w:val="00AB24FA"/>
    <w:rsid w:val="00AD7B5A"/>
    <w:rsid w:val="00AE0896"/>
    <w:rsid w:val="00AE138E"/>
    <w:rsid w:val="00AE229F"/>
    <w:rsid w:val="00AF33D1"/>
    <w:rsid w:val="00AF5E20"/>
    <w:rsid w:val="00B002FA"/>
    <w:rsid w:val="00B00327"/>
    <w:rsid w:val="00B01BD4"/>
    <w:rsid w:val="00B024B3"/>
    <w:rsid w:val="00B0514C"/>
    <w:rsid w:val="00B11DE8"/>
    <w:rsid w:val="00B13BC1"/>
    <w:rsid w:val="00B178B5"/>
    <w:rsid w:val="00B179ED"/>
    <w:rsid w:val="00B20E18"/>
    <w:rsid w:val="00B44F4B"/>
    <w:rsid w:val="00B523A8"/>
    <w:rsid w:val="00B55E08"/>
    <w:rsid w:val="00B572C4"/>
    <w:rsid w:val="00B60858"/>
    <w:rsid w:val="00B74D4E"/>
    <w:rsid w:val="00B80219"/>
    <w:rsid w:val="00B92FDE"/>
    <w:rsid w:val="00B95D57"/>
    <w:rsid w:val="00BA19A5"/>
    <w:rsid w:val="00BA2D54"/>
    <w:rsid w:val="00BA3146"/>
    <w:rsid w:val="00BB1384"/>
    <w:rsid w:val="00BB5A62"/>
    <w:rsid w:val="00BC1213"/>
    <w:rsid w:val="00BC67F6"/>
    <w:rsid w:val="00BD2004"/>
    <w:rsid w:val="00BD4B12"/>
    <w:rsid w:val="00BE2F92"/>
    <w:rsid w:val="00BE412F"/>
    <w:rsid w:val="00BF0D5F"/>
    <w:rsid w:val="00C062F2"/>
    <w:rsid w:val="00C11EB4"/>
    <w:rsid w:val="00C12746"/>
    <w:rsid w:val="00C1750A"/>
    <w:rsid w:val="00C175CF"/>
    <w:rsid w:val="00C2413B"/>
    <w:rsid w:val="00C24FEF"/>
    <w:rsid w:val="00C25827"/>
    <w:rsid w:val="00C31BB8"/>
    <w:rsid w:val="00C373EA"/>
    <w:rsid w:val="00C4073E"/>
    <w:rsid w:val="00C61640"/>
    <w:rsid w:val="00C621C1"/>
    <w:rsid w:val="00C62989"/>
    <w:rsid w:val="00C65CBB"/>
    <w:rsid w:val="00C80F37"/>
    <w:rsid w:val="00C96654"/>
    <w:rsid w:val="00C97A7F"/>
    <w:rsid w:val="00CB46BA"/>
    <w:rsid w:val="00CB5B17"/>
    <w:rsid w:val="00CC4443"/>
    <w:rsid w:val="00CC5CAF"/>
    <w:rsid w:val="00CD2381"/>
    <w:rsid w:val="00CE2B53"/>
    <w:rsid w:val="00CE559E"/>
    <w:rsid w:val="00CF6FEB"/>
    <w:rsid w:val="00D06874"/>
    <w:rsid w:val="00D07B7E"/>
    <w:rsid w:val="00D173F7"/>
    <w:rsid w:val="00D20203"/>
    <w:rsid w:val="00D204E0"/>
    <w:rsid w:val="00D21354"/>
    <w:rsid w:val="00D22400"/>
    <w:rsid w:val="00D26144"/>
    <w:rsid w:val="00D278BA"/>
    <w:rsid w:val="00D33FE5"/>
    <w:rsid w:val="00D3578A"/>
    <w:rsid w:val="00D41FDD"/>
    <w:rsid w:val="00D4463C"/>
    <w:rsid w:val="00D501EE"/>
    <w:rsid w:val="00D5176E"/>
    <w:rsid w:val="00D517DC"/>
    <w:rsid w:val="00D5384F"/>
    <w:rsid w:val="00D53904"/>
    <w:rsid w:val="00D5590D"/>
    <w:rsid w:val="00D618E4"/>
    <w:rsid w:val="00D61DA5"/>
    <w:rsid w:val="00D739A4"/>
    <w:rsid w:val="00D86B61"/>
    <w:rsid w:val="00D875ED"/>
    <w:rsid w:val="00D877D0"/>
    <w:rsid w:val="00D90013"/>
    <w:rsid w:val="00D91B9C"/>
    <w:rsid w:val="00D92C1B"/>
    <w:rsid w:val="00D94CC7"/>
    <w:rsid w:val="00DA1AF4"/>
    <w:rsid w:val="00DA37EA"/>
    <w:rsid w:val="00DA4D6C"/>
    <w:rsid w:val="00DA6261"/>
    <w:rsid w:val="00DB0C60"/>
    <w:rsid w:val="00DB6B2D"/>
    <w:rsid w:val="00DC641A"/>
    <w:rsid w:val="00DD467D"/>
    <w:rsid w:val="00DD4CE2"/>
    <w:rsid w:val="00DD567F"/>
    <w:rsid w:val="00DD6B7D"/>
    <w:rsid w:val="00DD6E14"/>
    <w:rsid w:val="00DE15AC"/>
    <w:rsid w:val="00DF4485"/>
    <w:rsid w:val="00E061EC"/>
    <w:rsid w:val="00E13E51"/>
    <w:rsid w:val="00E13EBF"/>
    <w:rsid w:val="00E376A6"/>
    <w:rsid w:val="00E37B20"/>
    <w:rsid w:val="00E43EAD"/>
    <w:rsid w:val="00E5724E"/>
    <w:rsid w:val="00E62DCB"/>
    <w:rsid w:val="00E651DD"/>
    <w:rsid w:val="00E66558"/>
    <w:rsid w:val="00E70D81"/>
    <w:rsid w:val="00E726A6"/>
    <w:rsid w:val="00E80D24"/>
    <w:rsid w:val="00E86F05"/>
    <w:rsid w:val="00E9626B"/>
    <w:rsid w:val="00E974FD"/>
    <w:rsid w:val="00E97666"/>
    <w:rsid w:val="00EA0197"/>
    <w:rsid w:val="00EA3A2A"/>
    <w:rsid w:val="00EA65E0"/>
    <w:rsid w:val="00EA6D07"/>
    <w:rsid w:val="00EA7C76"/>
    <w:rsid w:val="00EB4556"/>
    <w:rsid w:val="00EB64C8"/>
    <w:rsid w:val="00ED5108"/>
    <w:rsid w:val="00EE1309"/>
    <w:rsid w:val="00F012CA"/>
    <w:rsid w:val="00F01752"/>
    <w:rsid w:val="00F0355A"/>
    <w:rsid w:val="00F13702"/>
    <w:rsid w:val="00F24A7E"/>
    <w:rsid w:val="00F252C5"/>
    <w:rsid w:val="00F328FF"/>
    <w:rsid w:val="00F33DC0"/>
    <w:rsid w:val="00F41B42"/>
    <w:rsid w:val="00F62587"/>
    <w:rsid w:val="00F63E9E"/>
    <w:rsid w:val="00F76843"/>
    <w:rsid w:val="00F776E1"/>
    <w:rsid w:val="00F879B5"/>
    <w:rsid w:val="00F925EB"/>
    <w:rsid w:val="00FA1149"/>
    <w:rsid w:val="00FA6DD0"/>
    <w:rsid w:val="00FB3CE8"/>
    <w:rsid w:val="00FC28DF"/>
    <w:rsid w:val="00FC5775"/>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10D2"/>
    <w:pPr>
      <w:autoSpaceDN/>
    </w:pPr>
    <w:rPr>
      <w:rFonts w:ascii="Calibri" w:eastAsia="Calibri" w:hAnsi="Calibri" w:cs="Calibri"/>
      <w:color w:val="000000"/>
      <w:sz w:val="22"/>
      <w:szCs w:val="22"/>
    </w:rPr>
  </w:style>
  <w:style w:type="paragraph" w:styleId="NormalWeb">
    <w:name w:val="Normal (Web)"/>
    <w:basedOn w:val="Normal"/>
    <w:uiPriority w:val="99"/>
    <w:semiHidden/>
    <w:unhideWhenUsed/>
    <w:rsid w:val="00E974FD"/>
    <w:pPr>
      <w:suppressAutoHyphens w:val="0"/>
      <w:autoSpaceDN/>
      <w:spacing w:before="100" w:beforeAutospacing="1" w:after="100" w:afterAutospacing="1" w:line="240" w:lineRule="auto"/>
    </w:pPr>
    <w:rPr>
      <w:rFonts w:ascii="Times New Roman" w:hAnsi="Times New Roman"/>
      <w:color w:val="auto"/>
    </w:rPr>
  </w:style>
  <w:style w:type="character" w:customStyle="1" w:styleId="text-green1">
    <w:name w:val="text-green1"/>
    <w:basedOn w:val="DefaultParagraphFont"/>
    <w:rsid w:val="00A92107"/>
  </w:style>
  <w:style w:type="character" w:customStyle="1" w:styleId="text-pink2">
    <w:name w:val="text-pink2"/>
    <w:basedOn w:val="DefaultParagraphFont"/>
    <w:rsid w:val="00A92107"/>
  </w:style>
  <w:style w:type="character" w:customStyle="1" w:styleId="text-blue5">
    <w:name w:val="text-blue5"/>
    <w:basedOn w:val="DefaultParagraphFont"/>
    <w:rsid w:val="00A92107"/>
  </w:style>
  <w:style w:type="character" w:styleId="Strong">
    <w:name w:val="Strong"/>
    <w:basedOn w:val="DefaultParagraphFont"/>
    <w:uiPriority w:val="22"/>
    <w:qFormat/>
    <w:rsid w:val="00485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2143057">
      <w:bodyDiv w:val="1"/>
      <w:marLeft w:val="0"/>
      <w:marRight w:val="0"/>
      <w:marTop w:val="0"/>
      <w:marBottom w:val="0"/>
      <w:divBdr>
        <w:top w:val="none" w:sz="0" w:space="0" w:color="auto"/>
        <w:left w:val="none" w:sz="0" w:space="0" w:color="auto"/>
        <w:bottom w:val="none" w:sz="0" w:space="0" w:color="auto"/>
        <w:right w:val="none" w:sz="0" w:space="0" w:color="auto"/>
      </w:divBdr>
    </w:div>
    <w:div w:id="445586959">
      <w:bodyDiv w:val="1"/>
      <w:marLeft w:val="0"/>
      <w:marRight w:val="0"/>
      <w:marTop w:val="0"/>
      <w:marBottom w:val="0"/>
      <w:divBdr>
        <w:top w:val="none" w:sz="0" w:space="0" w:color="auto"/>
        <w:left w:val="none" w:sz="0" w:space="0" w:color="auto"/>
        <w:bottom w:val="none" w:sz="0" w:space="0" w:color="auto"/>
        <w:right w:val="none" w:sz="0" w:space="0" w:color="auto"/>
      </w:divBdr>
    </w:div>
    <w:div w:id="565729278">
      <w:bodyDiv w:val="1"/>
      <w:marLeft w:val="0"/>
      <w:marRight w:val="0"/>
      <w:marTop w:val="0"/>
      <w:marBottom w:val="0"/>
      <w:divBdr>
        <w:top w:val="none" w:sz="0" w:space="0" w:color="auto"/>
        <w:left w:val="none" w:sz="0" w:space="0" w:color="auto"/>
        <w:bottom w:val="none" w:sz="0" w:space="0" w:color="auto"/>
        <w:right w:val="none" w:sz="0" w:space="0" w:color="auto"/>
      </w:divBdr>
    </w:div>
    <w:div w:id="593366835">
      <w:bodyDiv w:val="1"/>
      <w:marLeft w:val="0"/>
      <w:marRight w:val="0"/>
      <w:marTop w:val="0"/>
      <w:marBottom w:val="0"/>
      <w:divBdr>
        <w:top w:val="none" w:sz="0" w:space="0" w:color="auto"/>
        <w:left w:val="none" w:sz="0" w:space="0" w:color="auto"/>
        <w:bottom w:val="none" w:sz="0" w:space="0" w:color="auto"/>
        <w:right w:val="none" w:sz="0" w:space="0" w:color="auto"/>
      </w:divBdr>
    </w:div>
    <w:div w:id="603268692">
      <w:bodyDiv w:val="1"/>
      <w:marLeft w:val="0"/>
      <w:marRight w:val="0"/>
      <w:marTop w:val="0"/>
      <w:marBottom w:val="0"/>
      <w:divBdr>
        <w:top w:val="none" w:sz="0" w:space="0" w:color="auto"/>
        <w:left w:val="none" w:sz="0" w:space="0" w:color="auto"/>
        <w:bottom w:val="none" w:sz="0" w:space="0" w:color="auto"/>
        <w:right w:val="none" w:sz="0" w:space="0" w:color="auto"/>
      </w:divBdr>
    </w:div>
    <w:div w:id="734087196">
      <w:bodyDiv w:val="1"/>
      <w:marLeft w:val="0"/>
      <w:marRight w:val="0"/>
      <w:marTop w:val="0"/>
      <w:marBottom w:val="0"/>
      <w:divBdr>
        <w:top w:val="none" w:sz="0" w:space="0" w:color="auto"/>
        <w:left w:val="none" w:sz="0" w:space="0" w:color="auto"/>
        <w:bottom w:val="none" w:sz="0" w:space="0" w:color="auto"/>
        <w:right w:val="none" w:sz="0" w:space="0" w:color="auto"/>
      </w:divBdr>
    </w:div>
    <w:div w:id="97734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13</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Munsur Ali</cp:lastModifiedBy>
  <cp:revision>15</cp:revision>
  <cp:lastPrinted>2014-09-17T21:26:00Z</cp:lastPrinted>
  <dcterms:created xsi:type="dcterms:W3CDTF">2025-10-16T05:38:00Z</dcterms:created>
  <dcterms:modified xsi:type="dcterms:W3CDTF">2025-10-16T13:19:00Z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